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8FBC4" w14:textId="1499CCDD" w:rsidR="00862C0C" w:rsidRPr="00FF621C" w:rsidRDefault="000C63FB" w:rsidP="00781DDE">
      <w:pPr>
        <w:spacing w:after="0" w:line="240" w:lineRule="auto"/>
        <w:ind w:firstLine="708"/>
        <w:rPr>
          <w:rFonts w:ascii="Arial Black" w:hAnsi="Arial Black" w:cs="Tahoma"/>
          <w:b/>
          <w:bCs/>
          <w:caps/>
          <w:sz w:val="38"/>
          <w:szCs w:val="38"/>
        </w:rPr>
      </w:pPr>
      <w:r>
        <w:rPr>
          <w:rFonts w:ascii="Arial Black" w:hAnsi="Arial Black" w:cs="Tahoma"/>
          <w:b/>
          <w:bCs/>
          <w:caps/>
          <w:sz w:val="38"/>
          <w:szCs w:val="38"/>
        </w:rPr>
        <w:t>UNIVERSIDADE FEDERAL DE ALAGOAS</w:t>
      </w:r>
    </w:p>
    <w:p w14:paraId="5EDF3324" w14:textId="77777777" w:rsidR="007E182A" w:rsidRPr="00FF621C" w:rsidRDefault="000C63FB" w:rsidP="00FF621C">
      <w:pPr>
        <w:spacing w:after="0" w:line="240" w:lineRule="auto"/>
        <w:jc w:val="center"/>
        <w:rPr>
          <w:rFonts w:ascii="Arial Black" w:hAnsi="Arial Black" w:cs="Tahoma"/>
          <w:caps/>
          <w:sz w:val="38"/>
          <w:szCs w:val="38"/>
        </w:rPr>
      </w:pPr>
      <w:r w:rsidRPr="00931F3A">
        <w:rPr>
          <w:rFonts w:ascii="Arial Black" w:hAnsi="Arial Black" w:cs="Tahoma"/>
          <w:b/>
          <w:bCs/>
          <w:i/>
          <w:caps/>
          <w:sz w:val="38"/>
          <w:szCs w:val="38"/>
        </w:rPr>
        <w:t xml:space="preserve">CAMPUS </w:t>
      </w:r>
      <w:r>
        <w:rPr>
          <w:rFonts w:ascii="Arial Black" w:hAnsi="Arial Black" w:cs="Tahoma"/>
          <w:b/>
          <w:bCs/>
          <w:caps/>
          <w:sz w:val="38"/>
          <w:szCs w:val="38"/>
        </w:rPr>
        <w:t>ARAPIRACA</w:t>
      </w:r>
    </w:p>
    <w:p w14:paraId="33B9DAF9" w14:textId="77777777" w:rsidR="007E182A" w:rsidRPr="008F6B73" w:rsidRDefault="007E182A" w:rsidP="007E182A">
      <w:pPr>
        <w:spacing w:after="0" w:line="240" w:lineRule="auto"/>
        <w:jc w:val="center"/>
        <w:rPr>
          <w:rFonts w:ascii="Arial Black" w:hAnsi="Arial Black" w:cs="Tahoma"/>
          <w:b/>
          <w:bCs/>
          <w:i/>
          <w:caps/>
          <w:sz w:val="38"/>
          <w:szCs w:val="38"/>
        </w:rPr>
      </w:pPr>
    </w:p>
    <w:p w14:paraId="7C1255B3" w14:textId="77777777" w:rsidR="007E182A" w:rsidRDefault="007E182A" w:rsidP="008505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center"/>
        <w:rPr>
          <w:rFonts w:ascii="Tahoma Bold" w:eastAsia="ヒラギノ角ゴ Pro W3" w:hAnsi="Tahoma Bold" w:cs="Times New Roman"/>
          <w:b/>
          <w:caps/>
          <w:color w:val="000000"/>
          <w:sz w:val="96"/>
          <w:szCs w:val="24"/>
        </w:rPr>
      </w:pPr>
    </w:p>
    <w:p w14:paraId="666EACA9" w14:textId="77777777" w:rsidR="008505D3" w:rsidRPr="00F05ADF" w:rsidRDefault="008505D3" w:rsidP="00863D2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center"/>
        <w:rPr>
          <w:rFonts w:ascii="Tahoma Bold" w:eastAsia="ヒラギノ角ゴ Pro W3" w:hAnsi="Tahoma Bold" w:cs="Times New Roman"/>
          <w:b/>
          <w:caps/>
          <w:color w:val="000000"/>
          <w:sz w:val="70"/>
          <w:szCs w:val="88"/>
        </w:rPr>
      </w:pPr>
      <w:r w:rsidRPr="00F05ADF">
        <w:rPr>
          <w:rFonts w:ascii="Tahoma Bold" w:eastAsia="ヒラギノ角ゴ Pro W3" w:hAnsi="Tahoma Bold" w:cs="Times New Roman"/>
          <w:b/>
          <w:caps/>
          <w:color w:val="000000"/>
          <w:sz w:val="70"/>
          <w:szCs w:val="88"/>
        </w:rPr>
        <w:t xml:space="preserve">cuRSO </w:t>
      </w:r>
      <w:r w:rsidR="00863D2C" w:rsidRPr="00F05ADF">
        <w:rPr>
          <w:rFonts w:ascii="Tahoma Bold" w:eastAsia="ヒラギノ角ゴ Pro W3" w:hAnsi="Tahoma Bold" w:cs="Times New Roman"/>
          <w:b/>
          <w:caps/>
          <w:color w:val="000000"/>
          <w:sz w:val="70"/>
          <w:szCs w:val="88"/>
        </w:rPr>
        <w:t>de medicina</w:t>
      </w:r>
    </w:p>
    <w:p w14:paraId="3EE2BA51" w14:textId="665D8BCF" w:rsidR="008505D3" w:rsidRDefault="00881C65" w:rsidP="008505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360" w:lineRule="auto"/>
        <w:jc w:val="center"/>
        <w:rPr>
          <w:rFonts w:ascii="Tahoma Bold" w:eastAsia="ヒラギノ角ゴ Pro W3" w:hAnsi="Tahoma Bold" w:cs="Times New Roman"/>
          <w:b/>
          <w:caps/>
          <w:color w:val="000000"/>
          <w:sz w:val="52"/>
          <w:szCs w:val="24"/>
        </w:rPr>
      </w:pPr>
      <w:r>
        <w:rPr>
          <w:rFonts w:ascii="Tahoma Bold" w:eastAsia="ヒラギノ角ゴ Pro W3" w:hAnsi="Tahoma Bold" w:cs="Times New Roman"/>
          <w:b/>
          <w:caps/>
          <w:noProof/>
          <w:color w:val="000000"/>
          <w:sz w:val="52"/>
          <w:szCs w:val="24"/>
          <w:lang w:eastAsia="pt-BR"/>
        </w:rPr>
        <w:drawing>
          <wp:inline distT="0" distB="0" distL="0" distR="0" wp14:anchorId="101A3C66" wp14:editId="598BD0B2">
            <wp:extent cx="2009560" cy="3116921"/>
            <wp:effectExtent l="0" t="0" r="0" b="7620"/>
            <wp:docPr id="2" name="Picture 2" descr="../../../Desktop/Brasão_Uf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Brasão_Uf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88" r="24501" b="20880"/>
                    <a:stretch/>
                  </pic:blipFill>
                  <pic:spPr bwMode="auto">
                    <a:xfrm>
                      <a:off x="0" y="0"/>
                      <a:ext cx="2015186" cy="312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C984DA" w14:textId="77777777" w:rsidR="00032FB3" w:rsidRPr="002D251A" w:rsidRDefault="00032FB3" w:rsidP="008505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360" w:lineRule="auto"/>
        <w:jc w:val="center"/>
        <w:rPr>
          <w:rFonts w:ascii="Tahoma Bold" w:eastAsia="ヒラギノ角ゴ Pro W3" w:hAnsi="Tahoma Bold" w:cs="Times New Roman"/>
          <w:b/>
          <w:caps/>
          <w:color w:val="000000"/>
          <w:sz w:val="52"/>
          <w:szCs w:val="24"/>
        </w:rPr>
      </w:pPr>
    </w:p>
    <w:p w14:paraId="401B4179" w14:textId="318B893E" w:rsidR="00032FB3" w:rsidRDefault="00032FB3" w:rsidP="00032FB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360" w:lineRule="auto"/>
        <w:jc w:val="center"/>
        <w:rPr>
          <w:rFonts w:ascii="Tahoma Bold" w:eastAsia="ヒラギノ角ゴ Pro W3" w:hAnsi="Tahoma Bold" w:cs="Times New Roman"/>
          <w:b/>
          <w:caps/>
          <w:color w:val="FF0000"/>
          <w:sz w:val="52"/>
          <w:szCs w:val="24"/>
        </w:rPr>
      </w:pPr>
      <w:r>
        <w:rPr>
          <w:rFonts w:ascii="Tahoma Bold" w:eastAsia="ヒラギノ角ゴ Pro W3" w:hAnsi="Tahoma Bold" w:cs="Times New Roman"/>
          <w:b/>
          <w:color w:val="FF0000"/>
          <w:sz w:val="52"/>
          <w:szCs w:val="24"/>
        </w:rPr>
        <w:t>MANUAL D</w:t>
      </w:r>
      <w:r w:rsidR="00CD6A6B">
        <w:rPr>
          <w:rFonts w:ascii="Tahoma Bold" w:eastAsia="ヒラギノ角ゴ Pro W3" w:hAnsi="Tahoma Bold" w:cs="Times New Roman"/>
          <w:b/>
          <w:color w:val="FF0000"/>
          <w:sz w:val="52"/>
          <w:szCs w:val="24"/>
        </w:rPr>
        <w:t>O TUTOR</w:t>
      </w:r>
    </w:p>
    <w:p w14:paraId="1B1296FC" w14:textId="65608D88" w:rsidR="008505D3" w:rsidRPr="002D251A" w:rsidRDefault="00881C65" w:rsidP="008505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360" w:lineRule="auto"/>
        <w:jc w:val="center"/>
        <w:rPr>
          <w:rFonts w:ascii="Tahoma Bold" w:eastAsia="ヒラギノ角ゴ Pro W3" w:hAnsi="Tahoma Bold" w:cs="Times New Roman"/>
          <w:b/>
          <w:caps/>
          <w:color w:val="000000"/>
          <w:sz w:val="52"/>
          <w:szCs w:val="24"/>
        </w:rPr>
      </w:pPr>
      <w:r>
        <w:rPr>
          <w:rFonts w:ascii="Tahoma Bold" w:eastAsia="ヒラギノ角ゴ Pro W3" w:hAnsi="Tahoma Bold" w:cs="Times New Roman"/>
          <w:b/>
          <w:caps/>
          <w:color w:val="000000"/>
          <w:sz w:val="52"/>
          <w:szCs w:val="24"/>
        </w:rPr>
        <w:t xml:space="preserve">MÓDULO </w:t>
      </w:r>
      <w:r w:rsidR="00C40F67">
        <w:rPr>
          <w:rFonts w:ascii="Tahoma Bold" w:eastAsia="ヒラギノ角ゴ Pro W3" w:hAnsi="Tahoma Bold" w:cs="Times New Roman"/>
          <w:b/>
          <w:caps/>
          <w:color w:val="000000"/>
          <w:sz w:val="52"/>
          <w:szCs w:val="24"/>
        </w:rPr>
        <w:t>1</w:t>
      </w:r>
    </w:p>
    <w:p w14:paraId="3337080E" w14:textId="1B3B4A0F" w:rsidR="008505D3" w:rsidRDefault="00781DDE" w:rsidP="008505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360" w:lineRule="auto"/>
        <w:jc w:val="center"/>
        <w:rPr>
          <w:rFonts w:ascii="Tahoma Bold" w:eastAsia="ヒラギノ角ゴ Pro W3" w:hAnsi="Tahoma Bold" w:cs="Times New Roman"/>
          <w:b/>
          <w:color w:val="FF0000"/>
          <w:sz w:val="52"/>
          <w:szCs w:val="24"/>
        </w:rPr>
      </w:pPr>
      <w:r>
        <w:rPr>
          <w:rFonts w:ascii="Tahoma Bold" w:eastAsia="ヒラギノ角ゴ Pro W3" w:hAnsi="Tahoma Bold" w:cs="Times New Roman"/>
          <w:b/>
          <w:color w:val="FF0000"/>
          <w:sz w:val="52"/>
          <w:szCs w:val="24"/>
        </w:rPr>
        <w:t xml:space="preserve">Introdução ao Estudo da Medicina </w:t>
      </w:r>
    </w:p>
    <w:p w14:paraId="613CD800" w14:textId="77777777" w:rsidR="00FF621C" w:rsidRDefault="00FF621C" w:rsidP="002D251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360" w:lineRule="auto"/>
        <w:jc w:val="center"/>
        <w:rPr>
          <w:rFonts w:ascii="Tahoma Bold" w:eastAsia="ヒラギノ角ゴ Pro W3" w:hAnsi="Tahoma Bold" w:cs="Times New Roman"/>
          <w:b/>
          <w:color w:val="000000"/>
          <w:sz w:val="40"/>
          <w:szCs w:val="24"/>
        </w:rPr>
      </w:pPr>
    </w:p>
    <w:p w14:paraId="19A56C81" w14:textId="00A53AED" w:rsidR="00781DDE" w:rsidRPr="00781DDE" w:rsidRDefault="002C556C" w:rsidP="00781DD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360" w:lineRule="auto"/>
        <w:jc w:val="center"/>
        <w:rPr>
          <w:rFonts w:ascii="Tahoma Bold" w:eastAsia="ヒラギノ角ゴ Pro W3" w:hAnsi="Tahoma Bold" w:cs="Times New Roman"/>
          <w:b/>
          <w:color w:val="000000"/>
          <w:sz w:val="40"/>
          <w:szCs w:val="24"/>
        </w:rPr>
      </w:pPr>
      <w:r>
        <w:rPr>
          <w:rFonts w:ascii="Tahoma Bold" w:eastAsia="ヒラギノ角ゴ Pro W3" w:hAnsi="Tahoma Bold" w:cs="Times New Roman"/>
          <w:b/>
          <w:color w:val="000000"/>
          <w:sz w:val="40"/>
          <w:szCs w:val="24"/>
        </w:rPr>
        <w:t>201</w:t>
      </w:r>
      <w:r w:rsidR="005948EF">
        <w:rPr>
          <w:rFonts w:ascii="Tahoma Bold" w:eastAsia="ヒラギノ角ゴ Pro W3" w:hAnsi="Tahoma Bold" w:cs="Times New Roman"/>
          <w:b/>
          <w:color w:val="000000"/>
          <w:sz w:val="40"/>
          <w:szCs w:val="24"/>
        </w:rPr>
        <w:t>9</w:t>
      </w:r>
      <w:r w:rsidR="00863D2C">
        <w:rPr>
          <w:rFonts w:ascii="Tahoma Bold" w:eastAsia="ヒラギノ角ゴ Pro W3" w:hAnsi="Tahoma Bold" w:cs="Times New Roman"/>
          <w:b/>
          <w:color w:val="000000"/>
          <w:sz w:val="40"/>
          <w:szCs w:val="24"/>
        </w:rPr>
        <w:t>.</w:t>
      </w:r>
      <w:r w:rsidR="00781DDE">
        <w:rPr>
          <w:rFonts w:ascii="Tahoma Bold" w:eastAsia="ヒラギノ角ゴ Pro W3" w:hAnsi="Tahoma Bold" w:cs="Times New Roman"/>
          <w:b/>
          <w:color w:val="000000"/>
          <w:sz w:val="40"/>
          <w:szCs w:val="24"/>
        </w:rPr>
        <w:t>2</w:t>
      </w:r>
    </w:p>
    <w:tbl>
      <w:tblPr>
        <w:tblpPr w:leftFromText="141" w:rightFromText="141" w:vertAnchor="text" w:horzAnchor="margin" w:tblpXSpec="center" w:tblpY="-36"/>
        <w:tblW w:w="87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2"/>
      </w:tblGrid>
      <w:tr w:rsidR="00781DDE" w:rsidRPr="005C2E89" w14:paraId="6106F615" w14:textId="77777777" w:rsidTr="00781DDE">
        <w:trPr>
          <w:trHeight w:val="764"/>
        </w:trPr>
        <w:tc>
          <w:tcPr>
            <w:tcW w:w="8702" w:type="dxa"/>
            <w:shd w:val="clear" w:color="auto" w:fill="99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041B7" w14:textId="77777777" w:rsidR="00781DDE" w:rsidRDefault="00781DDE" w:rsidP="00781DDE">
            <w:pPr>
              <w:pStyle w:val="TableContentsuser"/>
              <w:tabs>
                <w:tab w:val="left" w:pos="5228"/>
              </w:tabs>
              <w:spacing w:after="0"/>
              <w:jc w:val="center"/>
              <w:rPr>
                <w:rFonts w:ascii="Calibri" w:hAnsi="Calibri" w:cs="Times New Roman"/>
                <w:b/>
                <w:caps/>
                <w:szCs w:val="24"/>
              </w:rPr>
            </w:pPr>
            <w:r w:rsidRPr="005C2E89">
              <w:rPr>
                <w:rFonts w:ascii="Calibri" w:hAnsi="Calibri" w:cs="Times New Roman"/>
                <w:b/>
                <w:caps/>
                <w:szCs w:val="24"/>
              </w:rPr>
              <w:lastRenderedPageBreak/>
              <w:t xml:space="preserve">MÓDULO </w:t>
            </w:r>
            <w:r>
              <w:rPr>
                <w:rFonts w:ascii="Calibri" w:hAnsi="Calibri" w:cs="Times New Roman"/>
                <w:b/>
                <w:caps/>
                <w:szCs w:val="24"/>
              </w:rPr>
              <w:t xml:space="preserve">1 – Introdução ao estudo da medicina </w:t>
            </w:r>
          </w:p>
          <w:p w14:paraId="0E25F3CF" w14:textId="77777777" w:rsidR="00781DDE" w:rsidRPr="005C2E89" w:rsidRDefault="00781DDE" w:rsidP="002C556C">
            <w:pPr>
              <w:pStyle w:val="TableContentsuser"/>
              <w:spacing w:after="0"/>
              <w:jc w:val="center"/>
              <w:rPr>
                <w:rFonts w:ascii="Calibri" w:hAnsi="Calibri" w:cs="Times New Roman"/>
                <w:b/>
                <w:caps/>
                <w:szCs w:val="24"/>
              </w:rPr>
            </w:pPr>
            <w:r>
              <w:rPr>
                <w:rFonts w:ascii="Calibri" w:hAnsi="Calibri" w:cs="Times New Roman"/>
                <w:b/>
                <w:caps/>
                <w:szCs w:val="24"/>
              </w:rPr>
              <w:t>(EIXO TUTORIAL)</w:t>
            </w:r>
          </w:p>
        </w:tc>
      </w:tr>
    </w:tbl>
    <w:p w14:paraId="4E003153" w14:textId="77777777" w:rsidR="00781DDE" w:rsidRDefault="00781DDE" w:rsidP="00781DDE">
      <w:pPr>
        <w:pStyle w:val="TableContents"/>
        <w:spacing w:after="0" w:line="276" w:lineRule="auto"/>
        <w:rPr>
          <w:rFonts w:ascii="Calibri" w:hAnsi="Calibri" w:cs="Times New Roman"/>
          <w:b/>
          <w:bCs/>
          <w:szCs w:val="24"/>
        </w:rPr>
      </w:pPr>
    </w:p>
    <w:p w14:paraId="631B7212" w14:textId="78711723" w:rsidR="00781DDE" w:rsidRPr="008E1368" w:rsidRDefault="00781DDE" w:rsidP="00880857">
      <w:pPr>
        <w:pStyle w:val="TableContents"/>
        <w:spacing w:after="0" w:line="360" w:lineRule="auto"/>
        <w:rPr>
          <w:rFonts w:asciiTheme="minorHAnsi" w:hAnsiTheme="minorHAnsi" w:cstheme="minorHAnsi"/>
          <w:bCs/>
          <w:sz w:val="22"/>
        </w:rPr>
      </w:pPr>
      <w:r w:rsidRPr="008E1368">
        <w:rPr>
          <w:rFonts w:asciiTheme="minorHAnsi" w:hAnsiTheme="minorHAnsi" w:cstheme="minorHAnsi"/>
          <w:b/>
          <w:bCs/>
          <w:sz w:val="22"/>
        </w:rPr>
        <w:t xml:space="preserve">Período: </w:t>
      </w:r>
      <w:r w:rsidRPr="008E1368">
        <w:rPr>
          <w:rFonts w:asciiTheme="minorHAnsi" w:hAnsiTheme="minorHAnsi" w:cstheme="minorHAnsi"/>
          <w:bCs/>
          <w:sz w:val="22"/>
        </w:rPr>
        <w:t>1</w:t>
      </w:r>
    </w:p>
    <w:p w14:paraId="2EF412B4" w14:textId="77777777" w:rsidR="00781DDE" w:rsidRPr="008E1368" w:rsidRDefault="00781DDE" w:rsidP="00880857">
      <w:pPr>
        <w:pStyle w:val="TableContents"/>
        <w:spacing w:after="0" w:line="360" w:lineRule="auto"/>
        <w:outlineLvl w:val="0"/>
        <w:rPr>
          <w:rFonts w:asciiTheme="minorHAnsi" w:hAnsiTheme="minorHAnsi" w:cstheme="minorHAnsi"/>
          <w:b/>
          <w:bCs/>
          <w:sz w:val="22"/>
        </w:rPr>
      </w:pPr>
      <w:r w:rsidRPr="008E1368">
        <w:rPr>
          <w:rFonts w:asciiTheme="minorHAnsi" w:hAnsiTheme="minorHAnsi" w:cstheme="minorHAnsi"/>
          <w:b/>
          <w:bCs/>
          <w:sz w:val="22"/>
        </w:rPr>
        <w:t xml:space="preserve">Carga Horária: </w:t>
      </w:r>
      <w:r w:rsidRPr="008E1368">
        <w:rPr>
          <w:rFonts w:asciiTheme="minorHAnsi" w:hAnsiTheme="minorHAnsi" w:cstheme="minorHAnsi"/>
          <w:bCs/>
          <w:sz w:val="22"/>
        </w:rPr>
        <w:t>108 h</w:t>
      </w:r>
    </w:p>
    <w:p w14:paraId="647E4806" w14:textId="26496DAC" w:rsidR="00781DDE" w:rsidRPr="008E1368" w:rsidRDefault="00781DDE" w:rsidP="00880857">
      <w:pPr>
        <w:pStyle w:val="TableContents"/>
        <w:spacing w:after="0" w:line="360" w:lineRule="auto"/>
        <w:outlineLvl w:val="0"/>
        <w:rPr>
          <w:rFonts w:asciiTheme="minorHAnsi" w:hAnsiTheme="minorHAnsi" w:cstheme="minorHAnsi"/>
          <w:b/>
          <w:bCs/>
          <w:sz w:val="22"/>
        </w:rPr>
      </w:pPr>
      <w:r w:rsidRPr="008E1368">
        <w:rPr>
          <w:rFonts w:asciiTheme="minorHAnsi" w:hAnsiTheme="minorHAnsi" w:cstheme="minorHAnsi"/>
          <w:b/>
          <w:bCs/>
          <w:sz w:val="22"/>
        </w:rPr>
        <w:t xml:space="preserve">Número de PROBLEMAS: </w:t>
      </w:r>
      <w:r w:rsidR="00B57D12" w:rsidRPr="008E1368">
        <w:rPr>
          <w:rFonts w:asciiTheme="minorHAnsi" w:hAnsiTheme="minorHAnsi" w:cstheme="minorHAnsi"/>
          <w:bCs/>
          <w:sz w:val="22"/>
        </w:rPr>
        <w:t>05</w:t>
      </w:r>
    </w:p>
    <w:p w14:paraId="5B9DF6B4" w14:textId="488B9EA8" w:rsidR="00781DDE" w:rsidRPr="008E1368" w:rsidRDefault="00781DDE" w:rsidP="00880857">
      <w:pPr>
        <w:pStyle w:val="TableContents"/>
        <w:spacing w:after="0" w:line="360" w:lineRule="auto"/>
        <w:outlineLvl w:val="0"/>
        <w:rPr>
          <w:rFonts w:asciiTheme="minorHAnsi" w:hAnsiTheme="minorHAnsi" w:cstheme="minorHAnsi"/>
          <w:bCs/>
          <w:sz w:val="22"/>
        </w:rPr>
      </w:pPr>
      <w:r w:rsidRPr="008E1368">
        <w:rPr>
          <w:rFonts w:asciiTheme="minorHAnsi" w:hAnsiTheme="minorHAnsi" w:cstheme="minorHAnsi"/>
          <w:b/>
          <w:bCs/>
          <w:sz w:val="22"/>
        </w:rPr>
        <w:t xml:space="preserve">Avaliações integradas: </w:t>
      </w:r>
      <w:r w:rsidR="00B57D12" w:rsidRPr="008E1368">
        <w:rPr>
          <w:rFonts w:asciiTheme="minorHAnsi" w:hAnsiTheme="minorHAnsi" w:cstheme="minorHAnsi"/>
          <w:bCs/>
          <w:sz w:val="22"/>
        </w:rPr>
        <w:t>2</w:t>
      </w:r>
    </w:p>
    <w:p w14:paraId="6C4BBEF7" w14:textId="77777777" w:rsidR="00781DDE" w:rsidRPr="008E1368" w:rsidRDefault="00781DDE" w:rsidP="00880857">
      <w:pPr>
        <w:pStyle w:val="TableContents"/>
        <w:spacing w:after="0" w:line="360" w:lineRule="auto"/>
        <w:outlineLvl w:val="0"/>
        <w:rPr>
          <w:rFonts w:asciiTheme="minorHAnsi" w:hAnsiTheme="minorHAnsi" w:cstheme="minorHAnsi"/>
          <w:b/>
          <w:bCs/>
          <w:sz w:val="22"/>
        </w:rPr>
      </w:pPr>
    </w:p>
    <w:p w14:paraId="560E4024" w14:textId="5EA7F415" w:rsidR="00781DDE" w:rsidRPr="008E1368" w:rsidRDefault="00781DDE" w:rsidP="00880857">
      <w:pPr>
        <w:pStyle w:val="TableContents"/>
        <w:spacing w:after="0" w:line="360" w:lineRule="auto"/>
        <w:outlineLvl w:val="0"/>
        <w:rPr>
          <w:rFonts w:asciiTheme="minorHAnsi" w:hAnsiTheme="minorHAnsi" w:cstheme="minorHAnsi"/>
          <w:bCs/>
          <w:sz w:val="22"/>
        </w:rPr>
      </w:pPr>
      <w:r w:rsidRPr="008E1368">
        <w:rPr>
          <w:rFonts w:asciiTheme="minorHAnsi" w:hAnsiTheme="minorHAnsi" w:cstheme="minorHAnsi"/>
          <w:b/>
          <w:bCs/>
          <w:sz w:val="22"/>
        </w:rPr>
        <w:t>Coordenador de Módulo:</w:t>
      </w:r>
      <w:r w:rsidRPr="008E1368">
        <w:rPr>
          <w:rFonts w:asciiTheme="minorHAnsi" w:hAnsiTheme="minorHAnsi" w:cstheme="minorHAnsi"/>
          <w:bCs/>
          <w:sz w:val="22"/>
        </w:rPr>
        <w:t xml:space="preserve"> Prof. </w:t>
      </w:r>
      <w:r w:rsidRPr="008E1368">
        <w:rPr>
          <w:rFonts w:asciiTheme="minorHAnsi" w:hAnsiTheme="minorHAnsi" w:cstheme="minorHAnsi"/>
          <w:sz w:val="22"/>
          <w:shd w:val="clear" w:color="auto" w:fill="FFFFFF"/>
        </w:rPr>
        <w:t>Dr. Franklin G. Bispo Santos</w:t>
      </w:r>
    </w:p>
    <w:p w14:paraId="7BBF7C5E" w14:textId="77777777" w:rsidR="00781DDE" w:rsidRPr="008E1368" w:rsidRDefault="00781DDE" w:rsidP="00880857">
      <w:pPr>
        <w:pStyle w:val="TableContents"/>
        <w:spacing w:after="0" w:line="360" w:lineRule="auto"/>
        <w:rPr>
          <w:rFonts w:asciiTheme="minorHAnsi" w:hAnsiTheme="minorHAnsi" w:cstheme="minorHAnsi"/>
          <w:bCs/>
          <w:sz w:val="22"/>
        </w:rPr>
      </w:pPr>
    </w:p>
    <w:p w14:paraId="7C131370" w14:textId="77777777" w:rsidR="00781DDE" w:rsidRPr="008E1368" w:rsidRDefault="00781DDE" w:rsidP="00880857">
      <w:pPr>
        <w:pStyle w:val="LO-Normal"/>
        <w:spacing w:line="360" w:lineRule="auto"/>
        <w:jc w:val="both"/>
        <w:rPr>
          <w:rStyle w:val="Hyperlink"/>
          <w:rFonts w:asciiTheme="minorHAnsi" w:hAnsiTheme="minorHAnsi" w:cstheme="minorHAnsi"/>
          <w:color w:val="auto"/>
          <w:sz w:val="22"/>
          <w:szCs w:val="22"/>
        </w:rPr>
      </w:pPr>
      <w:r w:rsidRPr="008E1368">
        <w:rPr>
          <w:rFonts w:asciiTheme="minorHAnsi" w:hAnsiTheme="minorHAnsi" w:cstheme="minorHAnsi"/>
          <w:b/>
          <w:color w:val="auto"/>
          <w:sz w:val="22"/>
          <w:szCs w:val="22"/>
        </w:rPr>
        <w:t>Professores Tutores:</w:t>
      </w:r>
    </w:p>
    <w:p w14:paraId="02DDA21B" w14:textId="77777777" w:rsidR="00781DDE" w:rsidRPr="008E1368" w:rsidRDefault="00781DDE" w:rsidP="00880857">
      <w:pPr>
        <w:pStyle w:val="LO-Normal"/>
        <w:spacing w:line="360" w:lineRule="auto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r w:rsidRPr="008E1368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Prof. Dr. Alysson Wagner Fernandes Duarte</w:t>
      </w:r>
      <w:r w:rsidRPr="008E1368">
        <w:rPr>
          <w:rStyle w:val="Hyperlink"/>
          <w:rFonts w:asciiTheme="minorHAnsi" w:hAnsiTheme="minorHAnsi" w:cstheme="minorHAnsi"/>
          <w:sz w:val="22"/>
          <w:szCs w:val="22"/>
        </w:rPr>
        <w:t xml:space="preserve"> (</w:t>
      </w:r>
      <w:hyperlink r:id="rId9" w:history="1">
        <w:r w:rsidRPr="008E1368">
          <w:rPr>
            <w:rStyle w:val="Hyperlink"/>
            <w:rFonts w:asciiTheme="minorHAnsi" w:hAnsiTheme="minorHAnsi" w:cstheme="minorHAnsi"/>
            <w:sz w:val="22"/>
            <w:szCs w:val="22"/>
          </w:rPr>
          <w:t>alysson.duarte@arapiraca.ufal.br</w:t>
        </w:r>
      </w:hyperlink>
      <w:r w:rsidRPr="008E1368">
        <w:rPr>
          <w:rStyle w:val="Hyperlink"/>
          <w:rFonts w:asciiTheme="minorHAnsi" w:hAnsiTheme="minorHAnsi" w:cstheme="minorHAnsi"/>
          <w:sz w:val="22"/>
          <w:szCs w:val="22"/>
        </w:rPr>
        <w:t xml:space="preserve">) </w:t>
      </w:r>
    </w:p>
    <w:p w14:paraId="2D41BEE2" w14:textId="3258EAAE" w:rsidR="00781DDE" w:rsidRDefault="00781DDE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8E1368">
        <w:rPr>
          <w:rFonts w:asciiTheme="minorHAnsi" w:hAnsiTheme="minorHAnsi" w:cstheme="minorHAnsi"/>
          <w:sz w:val="22"/>
          <w:szCs w:val="22"/>
          <w:shd w:val="clear" w:color="auto" w:fill="FFFFFF"/>
        </w:rPr>
        <w:t>Prof. Dr. Franklin G. Bispo Santos (</w:t>
      </w:r>
      <w:hyperlink r:id="rId10" w:history="1">
        <w:r w:rsidRPr="008E1368">
          <w:rPr>
            <w:rStyle w:val="Hyperlink"/>
            <w:rFonts w:asciiTheme="minorHAnsi" w:hAnsiTheme="minorHAnsi" w:cstheme="minorHAnsi"/>
            <w:sz w:val="22"/>
            <w:szCs w:val="22"/>
            <w:shd w:val="clear" w:color="auto" w:fill="FFFFFF"/>
          </w:rPr>
          <w:t>franklin.bispo@arapiraca.ufal.br</w:t>
        </w:r>
      </w:hyperlink>
      <w:r w:rsidRPr="008E1368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</w:p>
    <w:p w14:paraId="182FF1C0" w14:textId="2E24BB90" w:rsidR="003C630D" w:rsidRPr="008E1368" w:rsidRDefault="003C630D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Profa. Dra. Janaína A. L. S. Brito (</w:t>
      </w:r>
      <w:r w:rsidRPr="006555A3">
        <w:rPr>
          <w:rFonts w:asciiTheme="minorHAnsi" w:hAnsiTheme="minorHAnsi" w:cstheme="minorHAnsi"/>
          <w:color w:val="2E74B5" w:themeColor="accent1" w:themeShade="BF"/>
          <w:sz w:val="22"/>
          <w:szCs w:val="22"/>
          <w:u w:val="single"/>
          <w:shd w:val="clear" w:color="auto" w:fill="FFFFFF"/>
        </w:rPr>
        <w:t>janaina.salmos@arapiraca.ufal.br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</w:p>
    <w:p w14:paraId="3AB94478" w14:textId="34C2F55F" w:rsidR="00781DDE" w:rsidRPr="008E1368" w:rsidRDefault="00781DDE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E1368">
        <w:rPr>
          <w:rFonts w:asciiTheme="minorHAnsi" w:hAnsiTheme="minorHAnsi" w:cstheme="minorHAnsi"/>
          <w:color w:val="auto"/>
          <w:sz w:val="22"/>
          <w:szCs w:val="22"/>
        </w:rPr>
        <w:t xml:space="preserve">Profa. Dra. </w:t>
      </w:r>
      <w:proofErr w:type="spellStart"/>
      <w:r w:rsidRPr="008E1368">
        <w:rPr>
          <w:rFonts w:asciiTheme="minorHAnsi" w:hAnsiTheme="minorHAnsi" w:cstheme="minorHAnsi"/>
          <w:color w:val="auto"/>
          <w:sz w:val="22"/>
          <w:szCs w:val="22"/>
        </w:rPr>
        <w:t>Miyuki</w:t>
      </w:r>
      <w:proofErr w:type="spellEnd"/>
      <w:r w:rsidRPr="008E1368">
        <w:rPr>
          <w:rFonts w:asciiTheme="minorHAnsi" w:hAnsiTheme="minorHAnsi" w:cstheme="minorHAnsi"/>
          <w:color w:val="auto"/>
          <w:sz w:val="22"/>
          <w:szCs w:val="22"/>
        </w:rPr>
        <w:t xml:space="preserve"> Yamashita (</w:t>
      </w:r>
      <w:hyperlink r:id="rId11" w:history="1">
        <w:r w:rsidRPr="008E1368">
          <w:rPr>
            <w:rStyle w:val="Hyperlink"/>
            <w:rFonts w:asciiTheme="minorHAnsi" w:hAnsiTheme="minorHAnsi" w:cstheme="minorHAnsi"/>
            <w:sz w:val="22"/>
            <w:szCs w:val="22"/>
          </w:rPr>
          <w:t>miyuki.yamashita@arapiraca.ufal.br</w:t>
        </w:r>
      </w:hyperlink>
      <w:hyperlink r:id="rId12" w:history="1"/>
      <w:r w:rsidRPr="008E1368">
        <w:rPr>
          <w:rFonts w:asciiTheme="minorHAnsi" w:hAnsiTheme="minorHAnsi" w:cstheme="minorHAnsi"/>
          <w:color w:val="auto"/>
          <w:sz w:val="22"/>
          <w:szCs w:val="22"/>
        </w:rPr>
        <w:t>)</w:t>
      </w:r>
    </w:p>
    <w:p w14:paraId="364C1CD2" w14:textId="6C6FB0E8" w:rsidR="00A17A23" w:rsidRDefault="00A17A23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E2A008" w14:textId="78220E2C" w:rsidR="00920D35" w:rsidRDefault="00920D35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D86A1D3" w14:textId="77777777" w:rsidR="00920D35" w:rsidRPr="008E1368" w:rsidRDefault="00920D35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50A868E" w14:textId="3FD8DF29" w:rsidR="00A17A23" w:rsidRPr="008E1368" w:rsidRDefault="00A17A23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148BF7E" w14:textId="77777777" w:rsidR="00A17A23" w:rsidRPr="008E1368" w:rsidRDefault="00A17A23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center"/>
        <w:rPr>
          <w:rFonts w:eastAsia="ヒラギノ角ゴ Pro W3" w:cstheme="minorHAnsi"/>
          <w:b/>
          <w:color w:val="000000"/>
          <w:u w:val="single"/>
        </w:rPr>
      </w:pPr>
      <w:r w:rsidRPr="008E1368">
        <w:rPr>
          <w:rFonts w:eastAsia="ヒラギノ角ゴ Pro W3" w:cstheme="minorHAnsi"/>
          <w:b/>
          <w:color w:val="000000"/>
          <w:u w:val="single"/>
        </w:rPr>
        <w:t>APRESENTAÇÃO DO MÓDULO</w:t>
      </w:r>
    </w:p>
    <w:p w14:paraId="3EE73B63" w14:textId="77777777" w:rsidR="00A17A23" w:rsidRPr="008E1368" w:rsidRDefault="00A17A23" w:rsidP="00880857">
      <w:pPr>
        <w:keepNext/>
        <w:tabs>
          <w:tab w:val="right" w:leader="dot" w:pos="9611"/>
        </w:tabs>
        <w:spacing w:line="360" w:lineRule="auto"/>
        <w:jc w:val="both"/>
        <w:outlineLvl w:val="1"/>
        <w:rPr>
          <w:rFonts w:eastAsia="ヒラギノ角ゴ Pro W3" w:cstheme="minorHAnsi"/>
          <w:b/>
          <w:color w:val="000000"/>
          <w:lang w:eastAsia="pt-BR"/>
        </w:rPr>
      </w:pPr>
    </w:p>
    <w:p w14:paraId="47DE0D0C" w14:textId="46C02013" w:rsidR="00A17A23" w:rsidRPr="008E1368" w:rsidRDefault="00A17A23" w:rsidP="00880857">
      <w:pPr>
        <w:tabs>
          <w:tab w:val="left" w:pos="0"/>
        </w:tabs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</w:rPr>
        <w:t>Car</w:t>
      </w:r>
      <w:r w:rsidR="00C2447F">
        <w:rPr>
          <w:rFonts w:cstheme="minorHAnsi"/>
        </w:rPr>
        <w:t>o</w:t>
      </w:r>
      <w:r w:rsidRPr="008E1368">
        <w:rPr>
          <w:rFonts w:cstheme="minorHAnsi"/>
        </w:rPr>
        <w:t>s</w:t>
      </w:r>
      <w:r w:rsidR="00C2447F">
        <w:rPr>
          <w:rFonts w:cstheme="minorHAnsi"/>
        </w:rPr>
        <w:t>(as)</w:t>
      </w:r>
      <w:r w:rsidRPr="008E1368">
        <w:rPr>
          <w:rFonts w:cstheme="minorHAnsi"/>
        </w:rPr>
        <w:t xml:space="preserve"> discentes,</w:t>
      </w:r>
    </w:p>
    <w:p w14:paraId="2CA75529" w14:textId="41C305EB" w:rsidR="00A17A23" w:rsidRPr="008E1368" w:rsidRDefault="00A17A23" w:rsidP="00880857">
      <w:pPr>
        <w:tabs>
          <w:tab w:val="left" w:pos="0"/>
        </w:tabs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</w:rPr>
        <w:t xml:space="preserve">O módulo “Introdução ao Estudo da Medicina” é composto por atividades articuladas que totalizam uma carga horária de 108h. No presente módulo serão abordados problemas integrados, com ênfase nas diversas áreas do conhecimento: </w:t>
      </w:r>
      <w:r w:rsidRPr="008E1368">
        <w:rPr>
          <w:rFonts w:eastAsia="Arial" w:cstheme="minorHAnsi"/>
        </w:rPr>
        <w:t>anatomia, fisiologia, histologia, bioquímica, microbiologia, farmacologia, genética e biologia celular e molecular</w:t>
      </w:r>
      <w:r w:rsidRPr="008E1368">
        <w:rPr>
          <w:rFonts w:cstheme="minorHAnsi"/>
        </w:rPr>
        <w:t>. É imprescindível a participação ativa de todos</w:t>
      </w:r>
      <w:r w:rsidR="00C2447F">
        <w:rPr>
          <w:rFonts w:cstheme="minorHAnsi"/>
        </w:rPr>
        <w:t>(as)</w:t>
      </w:r>
      <w:r w:rsidRPr="008E1368">
        <w:rPr>
          <w:rFonts w:cstheme="minorHAnsi"/>
        </w:rPr>
        <w:t xml:space="preserve"> nas atividades de estudos dirigidos e nas conferências. Por fim, ao final do Manual consta o cronograma do módulo, o qual poderá sofrer</w:t>
      </w:r>
      <w:r w:rsidR="00C2447F">
        <w:rPr>
          <w:rFonts w:cstheme="minorHAnsi"/>
        </w:rPr>
        <w:t xml:space="preserve"> eventuais</w:t>
      </w:r>
      <w:r w:rsidRPr="008E1368">
        <w:rPr>
          <w:rFonts w:cstheme="minorHAnsi"/>
        </w:rPr>
        <w:t xml:space="preserve"> alterações</w:t>
      </w:r>
      <w:r w:rsidR="00C2447F">
        <w:rPr>
          <w:rFonts w:cstheme="minorHAnsi"/>
        </w:rPr>
        <w:t xml:space="preserve"> que</w:t>
      </w:r>
      <w:r w:rsidRPr="008E1368">
        <w:rPr>
          <w:rFonts w:cstheme="minorHAnsi"/>
        </w:rPr>
        <w:t xml:space="preserve"> serão comunicadas com antecedência. Leiam com atenção e observem os dias, horários e locais das atividades. Contamos com a colaboração de todos</w:t>
      </w:r>
      <w:r w:rsidR="00C2447F">
        <w:rPr>
          <w:rFonts w:cstheme="minorHAnsi"/>
        </w:rPr>
        <w:t xml:space="preserve"> (as)</w:t>
      </w:r>
      <w:r w:rsidRPr="008E1368">
        <w:rPr>
          <w:rFonts w:cstheme="minorHAnsi"/>
        </w:rPr>
        <w:t xml:space="preserve"> e desejamos uma ótima trajetória de ensino-aprendizagem!</w:t>
      </w:r>
    </w:p>
    <w:p w14:paraId="2A7ACA88" w14:textId="77777777" w:rsidR="00A17A23" w:rsidRPr="008E1368" w:rsidRDefault="00A17A23" w:rsidP="00880857">
      <w:pPr>
        <w:tabs>
          <w:tab w:val="left" w:pos="0"/>
        </w:tabs>
        <w:spacing w:line="360" w:lineRule="auto"/>
        <w:ind w:firstLine="709"/>
        <w:jc w:val="both"/>
        <w:rPr>
          <w:rFonts w:cstheme="minorHAnsi"/>
        </w:rPr>
      </w:pPr>
    </w:p>
    <w:p w14:paraId="43B88591" w14:textId="77777777" w:rsidR="00A17A23" w:rsidRPr="008E1368" w:rsidRDefault="00A17A23" w:rsidP="00880857">
      <w:pPr>
        <w:tabs>
          <w:tab w:val="left" w:pos="0"/>
        </w:tabs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</w:rPr>
        <w:t>Ótimo módulo!</w:t>
      </w:r>
    </w:p>
    <w:p w14:paraId="7DF5FF1C" w14:textId="1265C2BA" w:rsidR="00A17A23" w:rsidRDefault="00A17A23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4EC101E" w14:textId="4F3331BA" w:rsidR="00880857" w:rsidRDefault="00880857" w:rsidP="00880857">
      <w:pPr>
        <w:pStyle w:val="LO-Normal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7349D86" w14:textId="2F526FB8" w:rsidR="00781DDE" w:rsidRPr="008E1368" w:rsidRDefault="00781DDE" w:rsidP="00880857">
      <w:pPr>
        <w:pStyle w:val="LO-Normal"/>
        <w:spacing w:line="360" w:lineRule="auto"/>
        <w:ind w:right="1274"/>
        <w:jc w:val="center"/>
        <w:rPr>
          <w:rStyle w:val="Hyperlink"/>
          <w:rFonts w:asciiTheme="minorHAnsi" w:hAnsiTheme="minorHAnsi" w:cstheme="minorHAnsi"/>
          <w:b/>
          <w:color w:val="auto"/>
          <w:sz w:val="22"/>
          <w:szCs w:val="22"/>
        </w:rPr>
      </w:pPr>
      <w:r w:rsidRPr="008E1368">
        <w:rPr>
          <w:rStyle w:val="Hyperlink"/>
          <w:rFonts w:asciiTheme="minorHAnsi" w:hAnsiTheme="minorHAnsi" w:cstheme="minorHAnsi"/>
          <w:b/>
          <w:color w:val="auto"/>
          <w:sz w:val="22"/>
          <w:szCs w:val="22"/>
        </w:rPr>
        <w:t>EMENTA</w:t>
      </w:r>
    </w:p>
    <w:p w14:paraId="288BEDEE" w14:textId="77777777" w:rsidR="00781DDE" w:rsidRPr="008E1368" w:rsidRDefault="00781DDE" w:rsidP="00880857">
      <w:pPr>
        <w:pStyle w:val="LO-Normal"/>
        <w:spacing w:line="360" w:lineRule="auto"/>
        <w:ind w:right="1274"/>
        <w:jc w:val="both"/>
        <w:rPr>
          <w:rFonts w:asciiTheme="minorHAnsi" w:hAnsiTheme="minorHAnsi" w:cstheme="minorHAnsi"/>
          <w:sz w:val="22"/>
          <w:szCs w:val="22"/>
        </w:rPr>
      </w:pPr>
    </w:p>
    <w:p w14:paraId="1B338B8B" w14:textId="77777777" w:rsidR="00781DDE" w:rsidRPr="008E1368" w:rsidRDefault="00781DDE" w:rsidP="00880857">
      <w:pPr>
        <w:pStyle w:val="LO-Normal"/>
        <w:spacing w:line="360" w:lineRule="auto"/>
        <w:ind w:right="1274"/>
        <w:jc w:val="both"/>
        <w:rPr>
          <w:rStyle w:val="Hyperlink"/>
          <w:rFonts w:asciiTheme="minorHAnsi" w:hAnsiTheme="minorHAnsi" w:cstheme="minorHAnsi"/>
          <w:color w:val="auto"/>
          <w:sz w:val="22"/>
          <w:szCs w:val="22"/>
        </w:rPr>
      </w:pPr>
      <w:r w:rsidRPr="008E1368">
        <w:rPr>
          <w:rFonts w:asciiTheme="minorHAnsi" w:hAnsiTheme="minorHAnsi" w:cstheme="minorHAnsi"/>
          <w:sz w:val="22"/>
          <w:szCs w:val="22"/>
        </w:rPr>
        <w:t>Estudo da história do conhecimento médico e as metodologias ativas de ensino/aprendizagem; a relação medicina, saúde e sociedade (atuação médica na sociedade, a relação médico-paciente e as políticas de saúde); a introdução ao estudo do corpo humano; bioética e ética profissional; Os aspectos introdutórios bioquímicos, fisiológicos, histológicos e de biologia celular e molecular; e aspectos psicológicos, sociais, culturais e ambientais nas situações de saúde.</w:t>
      </w:r>
    </w:p>
    <w:p w14:paraId="237D234C" w14:textId="77777777" w:rsidR="00781DDE" w:rsidRPr="008E1368" w:rsidRDefault="00781DDE" w:rsidP="00880857">
      <w:pPr>
        <w:pStyle w:val="TableContents"/>
        <w:spacing w:after="0" w:line="360" w:lineRule="auto"/>
        <w:ind w:right="1274"/>
        <w:rPr>
          <w:rFonts w:asciiTheme="minorHAnsi" w:eastAsia="Arial" w:hAnsiTheme="minorHAnsi" w:cstheme="minorHAnsi"/>
          <w:b/>
          <w:sz w:val="22"/>
          <w:shd w:val="clear" w:color="auto" w:fill="FFFFFF"/>
        </w:rPr>
      </w:pPr>
    </w:p>
    <w:p w14:paraId="12BFDF3F" w14:textId="3ABFCF05" w:rsidR="00781DDE" w:rsidRPr="008E1368" w:rsidRDefault="00781DDE" w:rsidP="00880857">
      <w:pPr>
        <w:pStyle w:val="TableContents"/>
        <w:spacing w:after="0" w:line="360" w:lineRule="auto"/>
        <w:ind w:right="1274"/>
        <w:jc w:val="center"/>
        <w:rPr>
          <w:rFonts w:asciiTheme="minorHAnsi" w:eastAsia="Arial" w:hAnsiTheme="minorHAnsi" w:cstheme="minorHAnsi"/>
          <w:b/>
          <w:sz w:val="22"/>
          <w:u w:val="single"/>
          <w:shd w:val="clear" w:color="auto" w:fill="FFFFFF"/>
        </w:rPr>
      </w:pPr>
      <w:r w:rsidRPr="008E1368">
        <w:rPr>
          <w:rFonts w:asciiTheme="minorHAnsi" w:eastAsia="Arial" w:hAnsiTheme="minorHAnsi" w:cstheme="minorHAnsi"/>
          <w:b/>
          <w:sz w:val="22"/>
          <w:u w:val="single"/>
          <w:shd w:val="clear" w:color="auto" w:fill="FFFFFF"/>
        </w:rPr>
        <w:t>OBJETIVOS</w:t>
      </w:r>
    </w:p>
    <w:p w14:paraId="6B75C7EF" w14:textId="77777777" w:rsidR="00781DDE" w:rsidRPr="008E1368" w:rsidRDefault="00781DDE" w:rsidP="00880857">
      <w:pPr>
        <w:pStyle w:val="TableContents"/>
        <w:spacing w:after="0" w:line="360" w:lineRule="auto"/>
        <w:ind w:right="1274"/>
        <w:jc w:val="center"/>
        <w:rPr>
          <w:rFonts w:asciiTheme="minorHAnsi" w:eastAsia="Arial" w:hAnsiTheme="minorHAnsi" w:cstheme="minorHAnsi"/>
          <w:b/>
          <w:sz w:val="22"/>
          <w:u w:val="single"/>
          <w:shd w:val="clear" w:color="auto" w:fill="FFFFFF"/>
        </w:rPr>
      </w:pPr>
    </w:p>
    <w:p w14:paraId="65E4360C" w14:textId="77777777" w:rsidR="00781DDE" w:rsidRPr="008E1368" w:rsidRDefault="00781DDE" w:rsidP="00880857">
      <w:pPr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ind w:left="0" w:right="1274"/>
        <w:jc w:val="both"/>
        <w:textAlignment w:val="baseline"/>
        <w:rPr>
          <w:rFonts w:cstheme="minorHAnsi"/>
        </w:rPr>
      </w:pPr>
      <w:r w:rsidRPr="008E1368">
        <w:rPr>
          <w:rFonts w:eastAsia="Arial" w:cstheme="minorHAnsi"/>
        </w:rPr>
        <w:t>Introduzir conceitos básicos de anatomia, fisiologia, histologia, bioquímica, microbiologia, farmacologia, genética e biologia celular e molecular;</w:t>
      </w:r>
    </w:p>
    <w:p w14:paraId="7EFA531B" w14:textId="77777777" w:rsidR="00781DDE" w:rsidRPr="008E1368" w:rsidRDefault="00781DDE" w:rsidP="00880857">
      <w:pPr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ind w:left="0" w:right="1274"/>
        <w:jc w:val="both"/>
        <w:textAlignment w:val="baseline"/>
        <w:rPr>
          <w:rFonts w:cstheme="minorHAnsi"/>
        </w:rPr>
      </w:pPr>
      <w:r w:rsidRPr="008E1368">
        <w:rPr>
          <w:rFonts w:cstheme="minorHAnsi"/>
        </w:rPr>
        <w:t>Proporcionar contato inicial com a comunidade e o Sistema Único de Saúde;</w:t>
      </w:r>
    </w:p>
    <w:p w14:paraId="6677103B" w14:textId="77777777" w:rsidR="00781DDE" w:rsidRPr="008E1368" w:rsidRDefault="00781DDE" w:rsidP="00880857">
      <w:pPr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ind w:left="0" w:right="1274"/>
        <w:jc w:val="both"/>
        <w:textAlignment w:val="baseline"/>
        <w:rPr>
          <w:rFonts w:cstheme="minorHAnsi"/>
        </w:rPr>
      </w:pPr>
      <w:r w:rsidRPr="008E1368">
        <w:rPr>
          <w:rFonts w:cstheme="minorHAnsi"/>
        </w:rPr>
        <w:t>Discutir a evolução histórica e as bases científicas da medicina;</w:t>
      </w:r>
    </w:p>
    <w:p w14:paraId="00B6A0D2" w14:textId="77777777" w:rsidR="00781DDE" w:rsidRPr="008E1368" w:rsidRDefault="00781DDE" w:rsidP="00880857">
      <w:pPr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ind w:left="0" w:right="1274"/>
        <w:jc w:val="both"/>
        <w:textAlignment w:val="baseline"/>
        <w:rPr>
          <w:rFonts w:cstheme="minorHAnsi"/>
        </w:rPr>
      </w:pPr>
      <w:r w:rsidRPr="008E1368">
        <w:rPr>
          <w:rFonts w:cstheme="minorHAnsi"/>
        </w:rPr>
        <w:t>Introduzir a discussão sobre políticas públicas de saúde, seus conceitos e modelos.</w:t>
      </w:r>
    </w:p>
    <w:p w14:paraId="794455A7" w14:textId="77777777" w:rsidR="00781DDE" w:rsidRPr="008E1368" w:rsidRDefault="00781DDE" w:rsidP="00880857">
      <w:pPr>
        <w:pStyle w:val="TableContents"/>
        <w:spacing w:after="0" w:line="360" w:lineRule="auto"/>
        <w:ind w:right="1274"/>
        <w:rPr>
          <w:rFonts w:asciiTheme="minorHAnsi" w:eastAsia="Arial" w:hAnsiTheme="minorHAnsi" w:cstheme="minorHAnsi"/>
          <w:sz w:val="22"/>
          <w:shd w:val="clear" w:color="auto" w:fill="FFFFFF"/>
        </w:rPr>
      </w:pPr>
    </w:p>
    <w:p w14:paraId="4D96DECE" w14:textId="5FE26251" w:rsidR="00781DDE" w:rsidRDefault="00781DDE" w:rsidP="00880857">
      <w:pPr>
        <w:pStyle w:val="TableContents"/>
        <w:spacing w:after="0" w:line="360" w:lineRule="auto"/>
        <w:ind w:right="1274"/>
        <w:jc w:val="center"/>
        <w:rPr>
          <w:rFonts w:asciiTheme="minorHAnsi" w:eastAsia="Arial" w:hAnsiTheme="minorHAnsi" w:cstheme="minorHAnsi"/>
          <w:b/>
          <w:sz w:val="22"/>
          <w:u w:val="single"/>
          <w:shd w:val="clear" w:color="auto" w:fill="FFFFFF"/>
        </w:rPr>
      </w:pPr>
      <w:r w:rsidRPr="008E1368">
        <w:rPr>
          <w:rFonts w:asciiTheme="minorHAnsi" w:eastAsia="Arial" w:hAnsiTheme="minorHAnsi" w:cstheme="minorHAnsi"/>
          <w:b/>
          <w:sz w:val="22"/>
          <w:u w:val="single"/>
          <w:shd w:val="clear" w:color="auto" w:fill="FFFFFF"/>
        </w:rPr>
        <w:t>METODOLOGIA DE ENSINO</w:t>
      </w:r>
    </w:p>
    <w:p w14:paraId="0AE2B5D7" w14:textId="77777777" w:rsidR="00880857" w:rsidRPr="008E1368" w:rsidRDefault="00880857" w:rsidP="00880857">
      <w:pPr>
        <w:pStyle w:val="TableContents"/>
        <w:spacing w:after="0" w:line="360" w:lineRule="auto"/>
        <w:ind w:right="1274"/>
        <w:jc w:val="center"/>
        <w:rPr>
          <w:rFonts w:asciiTheme="minorHAnsi" w:eastAsia="Arial" w:hAnsiTheme="minorHAnsi" w:cstheme="minorHAnsi"/>
          <w:b/>
          <w:sz w:val="22"/>
          <w:u w:val="single"/>
          <w:shd w:val="clear" w:color="auto" w:fill="FFFFFF"/>
        </w:rPr>
      </w:pPr>
    </w:p>
    <w:p w14:paraId="6753DD46" w14:textId="77777777" w:rsidR="00781DDE" w:rsidRPr="008E1368" w:rsidRDefault="00781DDE" w:rsidP="00880857">
      <w:pPr>
        <w:pStyle w:val="TableContents"/>
        <w:numPr>
          <w:ilvl w:val="0"/>
          <w:numId w:val="29"/>
        </w:numPr>
        <w:spacing w:after="0" w:line="360" w:lineRule="auto"/>
        <w:ind w:left="0" w:right="1276" w:hanging="357"/>
        <w:rPr>
          <w:rFonts w:asciiTheme="minorHAnsi" w:eastAsia="Arial" w:hAnsiTheme="minorHAnsi" w:cstheme="minorHAnsi"/>
          <w:sz w:val="22"/>
        </w:rPr>
      </w:pPr>
      <w:r w:rsidRPr="008E1368">
        <w:rPr>
          <w:rFonts w:asciiTheme="minorHAnsi" w:hAnsiTheme="minorHAnsi" w:cstheme="minorHAnsi"/>
          <w:sz w:val="22"/>
          <w:shd w:val="clear" w:color="auto" w:fill="FFFFFF"/>
        </w:rPr>
        <w:t>Sessões tutor</w:t>
      </w:r>
      <w:r w:rsidRPr="008E1368">
        <w:rPr>
          <w:rFonts w:asciiTheme="minorHAnsi" w:hAnsiTheme="minorHAnsi" w:cstheme="minorHAnsi"/>
          <w:sz w:val="22"/>
        </w:rPr>
        <w:t>iais com discussão de problemas;</w:t>
      </w:r>
    </w:p>
    <w:p w14:paraId="175CC596" w14:textId="77777777" w:rsidR="00781DDE" w:rsidRPr="008E1368" w:rsidRDefault="00781DDE" w:rsidP="00880857">
      <w:pPr>
        <w:pStyle w:val="TableContents"/>
        <w:numPr>
          <w:ilvl w:val="0"/>
          <w:numId w:val="29"/>
        </w:numPr>
        <w:spacing w:after="0" w:line="360" w:lineRule="auto"/>
        <w:ind w:left="0" w:right="1276" w:hanging="357"/>
        <w:rPr>
          <w:rFonts w:asciiTheme="minorHAnsi" w:hAnsiTheme="minorHAnsi" w:cstheme="minorHAnsi"/>
          <w:sz w:val="22"/>
        </w:rPr>
      </w:pPr>
      <w:r w:rsidRPr="008E1368">
        <w:rPr>
          <w:rFonts w:asciiTheme="minorHAnsi" w:hAnsiTheme="minorHAnsi" w:cstheme="minorHAnsi"/>
          <w:sz w:val="22"/>
        </w:rPr>
        <w:t>Palestras/conferências/filmes;</w:t>
      </w:r>
    </w:p>
    <w:p w14:paraId="5D14C855" w14:textId="77777777" w:rsidR="00781DDE" w:rsidRPr="008E1368" w:rsidRDefault="00781DDE" w:rsidP="00880857">
      <w:pPr>
        <w:pStyle w:val="TableContents"/>
        <w:numPr>
          <w:ilvl w:val="0"/>
          <w:numId w:val="29"/>
        </w:numPr>
        <w:spacing w:after="0" w:line="360" w:lineRule="auto"/>
        <w:ind w:left="0" w:right="1276" w:hanging="357"/>
        <w:rPr>
          <w:rFonts w:asciiTheme="minorHAnsi" w:hAnsiTheme="minorHAnsi" w:cstheme="minorHAnsi"/>
          <w:sz w:val="22"/>
        </w:rPr>
      </w:pPr>
      <w:r w:rsidRPr="008E1368">
        <w:rPr>
          <w:rFonts w:asciiTheme="minorHAnsi" w:hAnsiTheme="minorHAnsi" w:cstheme="minorHAnsi"/>
          <w:sz w:val="22"/>
        </w:rPr>
        <w:t>Aulas práticas em laboratório;</w:t>
      </w:r>
    </w:p>
    <w:p w14:paraId="0156519B" w14:textId="77777777" w:rsidR="00781DDE" w:rsidRPr="008E1368" w:rsidRDefault="00781DDE" w:rsidP="00880857">
      <w:pPr>
        <w:pStyle w:val="TableContents"/>
        <w:numPr>
          <w:ilvl w:val="0"/>
          <w:numId w:val="29"/>
        </w:numPr>
        <w:spacing w:after="0" w:line="360" w:lineRule="auto"/>
        <w:ind w:left="0" w:right="1276" w:hanging="357"/>
        <w:rPr>
          <w:rFonts w:asciiTheme="minorHAnsi" w:hAnsiTheme="minorHAnsi" w:cstheme="minorHAnsi"/>
          <w:sz w:val="22"/>
        </w:rPr>
      </w:pPr>
      <w:r w:rsidRPr="008E1368">
        <w:rPr>
          <w:rFonts w:asciiTheme="minorHAnsi" w:hAnsiTheme="minorHAnsi" w:cstheme="minorHAnsi"/>
          <w:sz w:val="22"/>
        </w:rPr>
        <w:t>Estudo individual – Biblioteca;</w:t>
      </w:r>
    </w:p>
    <w:p w14:paraId="678549EC" w14:textId="77777777" w:rsidR="00781DDE" w:rsidRPr="008E1368" w:rsidRDefault="00781DDE" w:rsidP="00880857">
      <w:pPr>
        <w:pStyle w:val="TableContents"/>
        <w:numPr>
          <w:ilvl w:val="0"/>
          <w:numId w:val="29"/>
        </w:numPr>
        <w:spacing w:after="0" w:line="360" w:lineRule="auto"/>
        <w:ind w:left="0" w:right="1276" w:hanging="357"/>
        <w:rPr>
          <w:rFonts w:asciiTheme="minorHAnsi" w:eastAsia="Arial" w:hAnsiTheme="minorHAnsi" w:cstheme="minorHAnsi"/>
          <w:sz w:val="22"/>
        </w:rPr>
      </w:pPr>
      <w:r w:rsidRPr="008E1368">
        <w:rPr>
          <w:rFonts w:asciiTheme="minorHAnsi" w:hAnsiTheme="minorHAnsi" w:cstheme="minorHAnsi"/>
          <w:sz w:val="22"/>
        </w:rPr>
        <w:t>Pesquisas na internet;</w:t>
      </w:r>
    </w:p>
    <w:p w14:paraId="7F71DFCA" w14:textId="77777777" w:rsidR="00781DDE" w:rsidRPr="008E1368" w:rsidRDefault="00781DDE" w:rsidP="00880857">
      <w:pPr>
        <w:pStyle w:val="TableContents"/>
        <w:numPr>
          <w:ilvl w:val="0"/>
          <w:numId w:val="29"/>
        </w:numPr>
        <w:spacing w:after="0" w:line="360" w:lineRule="auto"/>
        <w:ind w:left="0" w:right="1276" w:hanging="357"/>
        <w:rPr>
          <w:rFonts w:asciiTheme="minorHAnsi" w:eastAsia="Arial" w:hAnsiTheme="minorHAnsi" w:cstheme="minorHAnsi"/>
          <w:sz w:val="22"/>
        </w:rPr>
      </w:pPr>
      <w:r w:rsidRPr="008E1368">
        <w:rPr>
          <w:rFonts w:asciiTheme="minorHAnsi" w:hAnsiTheme="minorHAnsi" w:cstheme="minorHAnsi"/>
          <w:sz w:val="22"/>
        </w:rPr>
        <w:t>Leitura e interpretação de textos;</w:t>
      </w:r>
    </w:p>
    <w:p w14:paraId="178A5CFC" w14:textId="56915A0F" w:rsidR="00781DDE" w:rsidRPr="008E1368" w:rsidRDefault="00781DDE" w:rsidP="00880857">
      <w:pPr>
        <w:pStyle w:val="TableContents"/>
        <w:numPr>
          <w:ilvl w:val="0"/>
          <w:numId w:val="29"/>
        </w:numPr>
        <w:spacing w:after="0" w:line="360" w:lineRule="auto"/>
        <w:ind w:left="0" w:right="1276" w:hanging="357"/>
        <w:rPr>
          <w:rFonts w:asciiTheme="minorHAnsi" w:hAnsiTheme="minorHAnsi" w:cstheme="minorHAnsi"/>
          <w:b/>
          <w:sz w:val="22"/>
        </w:rPr>
      </w:pPr>
      <w:r w:rsidRPr="008E1368">
        <w:rPr>
          <w:rFonts w:asciiTheme="minorHAnsi" w:hAnsiTheme="minorHAnsi" w:cstheme="minorHAnsi"/>
          <w:sz w:val="22"/>
        </w:rPr>
        <w:t>Trabalhos em grupo.</w:t>
      </w:r>
    </w:p>
    <w:p w14:paraId="2138E344" w14:textId="1E737E2C" w:rsidR="00824E2E" w:rsidRPr="008E1368" w:rsidRDefault="00824E2E" w:rsidP="00880857">
      <w:pPr>
        <w:pStyle w:val="TableContents"/>
        <w:spacing w:after="0" w:line="360" w:lineRule="auto"/>
        <w:ind w:right="1274"/>
        <w:rPr>
          <w:rFonts w:asciiTheme="minorHAnsi" w:hAnsiTheme="minorHAnsi" w:cstheme="minorHAnsi"/>
          <w:b/>
          <w:sz w:val="22"/>
        </w:rPr>
      </w:pPr>
    </w:p>
    <w:p w14:paraId="007D44EF" w14:textId="77777777" w:rsidR="00824E2E" w:rsidRPr="008E1368" w:rsidRDefault="00824E2E" w:rsidP="00880857">
      <w:pPr>
        <w:spacing w:line="360" w:lineRule="auto"/>
        <w:jc w:val="both"/>
        <w:rPr>
          <w:rFonts w:cstheme="minorHAnsi"/>
          <w:b/>
        </w:rPr>
      </w:pPr>
      <w:r w:rsidRPr="008E1368">
        <w:rPr>
          <w:rFonts w:cstheme="minorHAnsi"/>
          <w:b/>
        </w:rPr>
        <w:t>SESSÃO TUTORIAL</w:t>
      </w:r>
    </w:p>
    <w:p w14:paraId="60CA4230" w14:textId="62C9A140" w:rsidR="00824E2E" w:rsidRPr="008E1368" w:rsidRDefault="00824E2E" w:rsidP="00880857">
      <w:pPr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</w:rPr>
        <w:t>Para as sessões tutoriais, a turma será dividida em pequenos grupos, contendo de 8 a 10 alunos, acompanhada do tutor. A composição das turmas será preferencialmente mantida até o término do período.</w:t>
      </w:r>
    </w:p>
    <w:p w14:paraId="4A5A2293" w14:textId="7B778097" w:rsidR="00824E2E" w:rsidRPr="008E1368" w:rsidRDefault="00824E2E" w:rsidP="00880857">
      <w:pPr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</w:rPr>
        <w:t xml:space="preserve">Em cada sessão será definido um aluno para ser o coordenador e outro para ser o secretário. O </w:t>
      </w:r>
      <w:r w:rsidRPr="008E1368">
        <w:rPr>
          <w:rFonts w:cstheme="minorHAnsi"/>
          <w:b/>
        </w:rPr>
        <w:t>coordenador</w:t>
      </w:r>
      <w:r w:rsidRPr="008E1368">
        <w:rPr>
          <w:rFonts w:cstheme="minorHAnsi"/>
        </w:rPr>
        <w:t xml:space="preserve"> terá a responsabilidade de organizar a discussão do problema, controlar o tempo e </w:t>
      </w:r>
      <w:r w:rsidRPr="008E1368">
        <w:rPr>
          <w:rFonts w:cstheme="minorHAnsi"/>
        </w:rPr>
        <w:lastRenderedPageBreak/>
        <w:t xml:space="preserve">estimular a participação de todos os outros alunos. O </w:t>
      </w:r>
      <w:r w:rsidRPr="008E1368">
        <w:rPr>
          <w:rFonts w:cstheme="minorHAnsi"/>
          <w:b/>
        </w:rPr>
        <w:t>secretário</w:t>
      </w:r>
      <w:r w:rsidRPr="008E1368">
        <w:rPr>
          <w:rFonts w:cstheme="minorHAnsi"/>
        </w:rPr>
        <w:t xml:space="preserve"> será responsável por registrar e sintetizar pontos relevantes do debate durante a sessão.</w:t>
      </w:r>
    </w:p>
    <w:p w14:paraId="7EED3F5C" w14:textId="77777777" w:rsidR="00824E2E" w:rsidRPr="008E1368" w:rsidRDefault="00824E2E" w:rsidP="00880857">
      <w:pPr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</w:rPr>
        <w:t xml:space="preserve">Cada problema será discutido ocupando o espaço de duas sessões tutoriais, uma para abertura e outra sessão para o fechamento, segundo apresentado a seguir e baseado nos sete passos </w:t>
      </w:r>
      <w:r w:rsidRPr="008E1368">
        <w:rPr>
          <w:rFonts w:eastAsia="Calibri" w:cstheme="minorHAnsi"/>
        </w:rPr>
        <w:t>da Aprendizagem Baseada em Problemas</w:t>
      </w:r>
      <w:r w:rsidRPr="008E1368">
        <w:rPr>
          <w:rFonts w:cstheme="minorHAnsi"/>
        </w:rPr>
        <w:t xml:space="preserve"> (ABP ou PBL, do inglês </w:t>
      </w:r>
      <w:proofErr w:type="spellStart"/>
      <w:r w:rsidRPr="008E1368">
        <w:rPr>
          <w:rFonts w:cstheme="minorHAnsi"/>
          <w:i/>
        </w:rPr>
        <w:t>Problem</w:t>
      </w:r>
      <w:proofErr w:type="spellEnd"/>
      <w:r w:rsidRPr="008E1368">
        <w:rPr>
          <w:rFonts w:cstheme="minorHAnsi"/>
          <w:i/>
        </w:rPr>
        <w:t xml:space="preserve"> </w:t>
      </w:r>
      <w:proofErr w:type="spellStart"/>
      <w:r w:rsidRPr="008E1368">
        <w:rPr>
          <w:rFonts w:cstheme="minorHAnsi"/>
          <w:i/>
        </w:rPr>
        <w:t>Based</w:t>
      </w:r>
      <w:proofErr w:type="spellEnd"/>
      <w:r w:rsidRPr="008E1368">
        <w:rPr>
          <w:rFonts w:cstheme="minorHAnsi"/>
          <w:i/>
        </w:rPr>
        <w:t xml:space="preserve"> Learning</w:t>
      </w:r>
      <w:r w:rsidRPr="008E1368">
        <w:rPr>
          <w:rFonts w:cstheme="minorHAnsi"/>
        </w:rPr>
        <w:t>):</w:t>
      </w:r>
    </w:p>
    <w:p w14:paraId="6EA4A414" w14:textId="77777777" w:rsidR="00824E2E" w:rsidRPr="008E1368" w:rsidRDefault="00824E2E" w:rsidP="00880857">
      <w:pPr>
        <w:spacing w:line="360" w:lineRule="auto"/>
        <w:jc w:val="both"/>
        <w:rPr>
          <w:rFonts w:cstheme="minorHAnsi"/>
        </w:rPr>
      </w:pPr>
    </w:p>
    <w:p w14:paraId="3D37969E" w14:textId="77777777" w:rsidR="00824E2E" w:rsidRPr="008E1368" w:rsidRDefault="00824E2E" w:rsidP="00880857">
      <w:pPr>
        <w:numPr>
          <w:ilvl w:val="0"/>
          <w:numId w:val="32"/>
        </w:numPr>
        <w:spacing w:after="0" w:line="360" w:lineRule="auto"/>
        <w:contextualSpacing/>
        <w:jc w:val="both"/>
        <w:rPr>
          <w:rFonts w:cstheme="minorHAnsi"/>
          <w:b/>
          <w:i/>
        </w:rPr>
      </w:pPr>
      <w:r w:rsidRPr="008E1368">
        <w:rPr>
          <w:rFonts w:cstheme="minorHAnsi"/>
          <w:b/>
          <w:i/>
        </w:rPr>
        <w:t>Primeira sessão tutorial: abertura do problema</w:t>
      </w:r>
    </w:p>
    <w:p w14:paraId="1899EEE9" w14:textId="77777777" w:rsidR="00824E2E" w:rsidRPr="008E1368" w:rsidRDefault="00824E2E" w:rsidP="00880857">
      <w:pPr>
        <w:spacing w:after="0" w:line="360" w:lineRule="auto"/>
        <w:ind w:left="360"/>
        <w:jc w:val="both"/>
        <w:rPr>
          <w:rFonts w:cstheme="minorHAnsi"/>
          <w:b/>
          <w:i/>
        </w:rPr>
      </w:pPr>
    </w:p>
    <w:p w14:paraId="646F2D5F" w14:textId="482E3FFA" w:rsidR="00824E2E" w:rsidRPr="008E1368" w:rsidRDefault="00824E2E" w:rsidP="00880857">
      <w:pPr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</w:rPr>
        <w:t>Após a nomeação do Coordenador e do Secretário (relator) da sessão tutorial, inicia</w:t>
      </w:r>
      <w:r w:rsidR="00865D3B" w:rsidRPr="008E1368">
        <w:rPr>
          <w:rFonts w:cstheme="minorHAnsi"/>
        </w:rPr>
        <w:t>m</w:t>
      </w:r>
      <w:r w:rsidRPr="008E1368">
        <w:rPr>
          <w:rFonts w:cstheme="minorHAnsi"/>
        </w:rPr>
        <w:t xml:space="preserve">-se os sete passos do PBL. Nesta primeira sessão, a de abertura do problema, </w:t>
      </w:r>
      <w:r w:rsidR="00865D3B" w:rsidRPr="008E1368">
        <w:rPr>
          <w:rFonts w:cstheme="minorHAnsi"/>
        </w:rPr>
        <w:t xml:space="preserve">o </w:t>
      </w:r>
      <w:r w:rsidRPr="008E1368">
        <w:rPr>
          <w:rFonts w:cstheme="minorHAnsi"/>
        </w:rPr>
        <w:t>encerra</w:t>
      </w:r>
      <w:r w:rsidR="00865D3B" w:rsidRPr="008E1368">
        <w:rPr>
          <w:rFonts w:cstheme="minorHAnsi"/>
        </w:rPr>
        <w:t>mento de dará</w:t>
      </w:r>
      <w:r w:rsidRPr="008E1368">
        <w:rPr>
          <w:rFonts w:cstheme="minorHAnsi"/>
        </w:rPr>
        <w:t xml:space="preserve"> após a conclusão do passo 5.</w:t>
      </w:r>
    </w:p>
    <w:p w14:paraId="182C6F5A" w14:textId="77777777" w:rsidR="00824E2E" w:rsidRPr="008E1368" w:rsidRDefault="00824E2E" w:rsidP="00880857">
      <w:pPr>
        <w:spacing w:line="360" w:lineRule="auto"/>
        <w:ind w:left="708"/>
        <w:jc w:val="both"/>
        <w:rPr>
          <w:rFonts w:cstheme="minorHAnsi"/>
        </w:rPr>
      </w:pPr>
      <w:r w:rsidRPr="008E1368">
        <w:rPr>
          <w:rFonts w:cstheme="minorHAnsi"/>
          <w:b/>
        </w:rPr>
        <w:t>1.</w:t>
      </w:r>
      <w:r w:rsidRPr="008E1368">
        <w:rPr>
          <w:rFonts w:cstheme="minorHAnsi"/>
        </w:rPr>
        <w:t xml:space="preserve"> Leitura do Problema (em voz alta), identificação e esclarecimento de termos desconhecidos;</w:t>
      </w:r>
    </w:p>
    <w:p w14:paraId="7BB8A15D" w14:textId="77777777" w:rsidR="00824E2E" w:rsidRPr="008E1368" w:rsidRDefault="00824E2E" w:rsidP="00880857">
      <w:pPr>
        <w:spacing w:line="360" w:lineRule="auto"/>
        <w:ind w:left="708"/>
        <w:jc w:val="both"/>
        <w:rPr>
          <w:rFonts w:cstheme="minorHAnsi"/>
        </w:rPr>
      </w:pPr>
      <w:r w:rsidRPr="008E1368">
        <w:rPr>
          <w:rFonts w:cstheme="minorHAnsi"/>
          <w:b/>
        </w:rPr>
        <w:t>2.</w:t>
      </w:r>
      <w:r w:rsidRPr="008E1368">
        <w:rPr>
          <w:rFonts w:cstheme="minorHAnsi"/>
        </w:rPr>
        <w:t xml:space="preserve"> Identificação dos problemas propostos pelo enunciado;</w:t>
      </w:r>
    </w:p>
    <w:p w14:paraId="75136C89" w14:textId="77777777" w:rsidR="00824E2E" w:rsidRPr="008E1368" w:rsidRDefault="00824E2E" w:rsidP="00880857">
      <w:pPr>
        <w:spacing w:line="360" w:lineRule="auto"/>
        <w:ind w:left="708"/>
        <w:jc w:val="both"/>
        <w:rPr>
          <w:rFonts w:cstheme="minorHAnsi"/>
        </w:rPr>
      </w:pPr>
      <w:r w:rsidRPr="008E1368">
        <w:rPr>
          <w:rFonts w:cstheme="minorHAnsi"/>
          <w:b/>
        </w:rPr>
        <w:t>3.</w:t>
      </w:r>
      <w:r w:rsidRPr="008E1368">
        <w:rPr>
          <w:rFonts w:cstheme="minorHAnsi"/>
        </w:rPr>
        <w:t xml:space="preserve"> Formulação de hipóteses </w:t>
      </w:r>
      <w:r w:rsidRPr="008E1368">
        <w:rPr>
          <w:rFonts w:eastAsia="Calibri" w:cstheme="minorHAnsi"/>
        </w:rPr>
        <w:t>(</w:t>
      </w:r>
      <w:r w:rsidRPr="008E1368">
        <w:rPr>
          <w:rFonts w:eastAsia="Calibri" w:cstheme="minorHAnsi"/>
          <w:i/>
        </w:rPr>
        <w:t>brainstorming</w:t>
      </w:r>
      <w:r w:rsidRPr="008E1368">
        <w:rPr>
          <w:rFonts w:eastAsia="Calibri" w:cstheme="minorHAnsi"/>
        </w:rPr>
        <w:t>)</w:t>
      </w:r>
      <w:r w:rsidRPr="008E1368">
        <w:rPr>
          <w:rFonts w:cstheme="minorHAnsi"/>
        </w:rPr>
        <w:t xml:space="preserve"> explicativas para os problemas identificados no passo anterior. </w:t>
      </w:r>
      <w:r w:rsidRPr="008E1368">
        <w:rPr>
          <w:rFonts w:eastAsia="Calibri" w:cstheme="minorHAnsi"/>
        </w:rPr>
        <w:t>Os discentes discutem os problemas a partir dos conhecimentos prévios de que dispõem sobre o assunto;</w:t>
      </w:r>
    </w:p>
    <w:p w14:paraId="0537B870" w14:textId="77777777" w:rsidR="00824E2E" w:rsidRPr="008E1368" w:rsidRDefault="00824E2E" w:rsidP="00880857">
      <w:pPr>
        <w:spacing w:line="360" w:lineRule="auto"/>
        <w:ind w:left="708"/>
        <w:jc w:val="both"/>
        <w:rPr>
          <w:rFonts w:cstheme="minorHAnsi"/>
        </w:rPr>
      </w:pPr>
      <w:r w:rsidRPr="008E1368">
        <w:rPr>
          <w:rFonts w:cstheme="minorHAnsi"/>
          <w:b/>
        </w:rPr>
        <w:t>4.</w:t>
      </w:r>
      <w:r w:rsidRPr="008E1368">
        <w:rPr>
          <w:rFonts w:cstheme="minorHAnsi"/>
        </w:rPr>
        <w:t xml:space="preserve"> Resumo das hipóteses;</w:t>
      </w:r>
    </w:p>
    <w:p w14:paraId="45AB4D1F" w14:textId="77777777" w:rsidR="00824E2E" w:rsidRPr="008E1368" w:rsidRDefault="00824E2E" w:rsidP="00880857">
      <w:pPr>
        <w:spacing w:line="360" w:lineRule="auto"/>
        <w:ind w:left="708"/>
        <w:jc w:val="both"/>
        <w:rPr>
          <w:rFonts w:cstheme="minorHAnsi"/>
        </w:rPr>
      </w:pPr>
      <w:r w:rsidRPr="008E1368">
        <w:rPr>
          <w:rFonts w:cstheme="minorHAnsi"/>
          <w:b/>
        </w:rPr>
        <w:t>5.</w:t>
      </w:r>
      <w:r w:rsidRPr="008E1368">
        <w:rPr>
          <w:rFonts w:cstheme="minorHAnsi"/>
        </w:rPr>
        <w:t xml:space="preserve"> Formulação dos objetivos de aprendizado (trata-se da identificação do que o aluno deverá estudar para aprofundar os conhecimentos incompletos formulados nas hipóteses explicativas).</w:t>
      </w:r>
    </w:p>
    <w:p w14:paraId="57BA6D16" w14:textId="77777777" w:rsidR="00824E2E" w:rsidRPr="008E1368" w:rsidRDefault="00824E2E" w:rsidP="00880857">
      <w:pPr>
        <w:spacing w:line="360" w:lineRule="auto"/>
        <w:ind w:left="708"/>
        <w:jc w:val="both"/>
        <w:rPr>
          <w:rFonts w:cstheme="minorHAnsi"/>
        </w:rPr>
      </w:pPr>
      <w:r w:rsidRPr="008E1368">
        <w:rPr>
          <w:rFonts w:cstheme="minorHAnsi"/>
          <w:b/>
        </w:rPr>
        <w:t>6.</w:t>
      </w:r>
      <w:r w:rsidRPr="008E1368">
        <w:rPr>
          <w:rFonts w:cstheme="minorHAnsi"/>
        </w:rPr>
        <w:t xml:space="preserve"> Estudo individual dos assuntos levantados nos objetivos de aprendizado.</w:t>
      </w:r>
    </w:p>
    <w:p w14:paraId="25F7C221" w14:textId="0A9A20F8" w:rsidR="00824E2E" w:rsidRPr="008E1368" w:rsidRDefault="00824E2E" w:rsidP="00880857">
      <w:pPr>
        <w:spacing w:line="360" w:lineRule="auto"/>
        <w:ind w:firstLine="709"/>
        <w:jc w:val="both"/>
        <w:rPr>
          <w:rFonts w:cstheme="minorHAnsi"/>
        </w:rPr>
      </w:pPr>
      <w:r w:rsidRPr="008E1368">
        <w:rPr>
          <w:rFonts w:cstheme="minorHAnsi"/>
          <w:u w:val="single"/>
        </w:rPr>
        <w:t>Estudo Individual</w:t>
      </w:r>
      <w:r w:rsidRPr="008E1368">
        <w:rPr>
          <w:rFonts w:cstheme="minorHAnsi"/>
        </w:rPr>
        <w:t>: Entre as sessões de abertura e a de fechamento de cada Problema, haverá um intervalo de tempo reservado para que os alunos busquem atingir os objetivos de aprendi</w:t>
      </w:r>
      <w:r w:rsidR="00C6763E" w:rsidRPr="008E1368">
        <w:rPr>
          <w:rFonts w:cstheme="minorHAnsi"/>
        </w:rPr>
        <w:t>zagem</w:t>
      </w:r>
      <w:r w:rsidRPr="008E1368">
        <w:rPr>
          <w:rFonts w:cstheme="minorHAnsi"/>
        </w:rPr>
        <w:t xml:space="preserve"> definidos na primeira sessão tutorial. Nesta etapa, será constantemente incentivada a leitura e interpretação de textos e pesquisa na internet. Esta etapa corresponde ao passo 6 do APB.</w:t>
      </w:r>
    </w:p>
    <w:p w14:paraId="2CDF3D5D" w14:textId="77777777" w:rsidR="00824E2E" w:rsidRPr="008E1368" w:rsidRDefault="00824E2E" w:rsidP="00880857">
      <w:pPr>
        <w:spacing w:line="360" w:lineRule="auto"/>
        <w:ind w:left="708"/>
        <w:jc w:val="both"/>
        <w:rPr>
          <w:rFonts w:cstheme="minorHAnsi"/>
        </w:rPr>
      </w:pPr>
      <w:r w:rsidRPr="008E1368">
        <w:rPr>
          <w:rFonts w:cstheme="minorHAnsi"/>
          <w:b/>
        </w:rPr>
        <w:t xml:space="preserve">7. </w:t>
      </w:r>
      <w:r w:rsidRPr="008E1368">
        <w:rPr>
          <w:rFonts w:cstheme="minorHAnsi"/>
        </w:rPr>
        <w:t>Retorno ao grupo tutorial para rediscussão do problema frente aos novos conhecimentos adquiridos na fase de estudo anterior.</w:t>
      </w:r>
    </w:p>
    <w:p w14:paraId="0B41D64E" w14:textId="75ECBCF5" w:rsidR="00824E2E" w:rsidRDefault="00824E2E" w:rsidP="00880857">
      <w:pPr>
        <w:spacing w:line="360" w:lineRule="auto"/>
        <w:ind w:left="708"/>
        <w:jc w:val="both"/>
        <w:rPr>
          <w:rFonts w:cstheme="minorHAnsi"/>
        </w:rPr>
      </w:pPr>
    </w:p>
    <w:p w14:paraId="161A0994" w14:textId="77777777" w:rsidR="0052105D" w:rsidRPr="008E1368" w:rsidRDefault="0052105D" w:rsidP="00880857">
      <w:pPr>
        <w:spacing w:line="360" w:lineRule="auto"/>
        <w:ind w:left="708"/>
        <w:jc w:val="both"/>
        <w:rPr>
          <w:rFonts w:cstheme="minorHAnsi"/>
        </w:rPr>
      </w:pPr>
    </w:p>
    <w:p w14:paraId="77C726AE" w14:textId="77777777" w:rsidR="00824E2E" w:rsidRPr="008E1368" w:rsidRDefault="00824E2E" w:rsidP="00880857">
      <w:pPr>
        <w:numPr>
          <w:ilvl w:val="0"/>
          <w:numId w:val="32"/>
        </w:numPr>
        <w:spacing w:after="0" w:line="360" w:lineRule="auto"/>
        <w:contextualSpacing/>
        <w:jc w:val="both"/>
        <w:rPr>
          <w:rFonts w:cstheme="minorHAnsi"/>
          <w:b/>
          <w:i/>
        </w:rPr>
      </w:pPr>
      <w:r w:rsidRPr="008E1368">
        <w:rPr>
          <w:rFonts w:cstheme="minorHAnsi"/>
          <w:b/>
          <w:i/>
        </w:rPr>
        <w:lastRenderedPageBreak/>
        <w:t>Segunda sessão tutorial: fechamento do problema</w:t>
      </w:r>
    </w:p>
    <w:p w14:paraId="2E23D1D4" w14:textId="77777777" w:rsidR="00824E2E" w:rsidRPr="008E1368" w:rsidRDefault="00824E2E" w:rsidP="00880857">
      <w:pPr>
        <w:spacing w:line="360" w:lineRule="auto"/>
        <w:jc w:val="both"/>
        <w:rPr>
          <w:rFonts w:cstheme="minorHAnsi"/>
        </w:rPr>
      </w:pPr>
    </w:p>
    <w:p w14:paraId="2F358C28" w14:textId="191812C6" w:rsidR="00824E2E" w:rsidRPr="008E1368" w:rsidRDefault="00824E2E" w:rsidP="00880857">
      <w:pPr>
        <w:spacing w:line="360" w:lineRule="auto"/>
        <w:ind w:firstLine="708"/>
        <w:jc w:val="both"/>
        <w:rPr>
          <w:rFonts w:cstheme="minorHAnsi"/>
        </w:rPr>
      </w:pPr>
      <w:r w:rsidRPr="008E1368">
        <w:rPr>
          <w:rFonts w:cstheme="minorHAnsi"/>
        </w:rPr>
        <w:t xml:space="preserve">Na segunda sessão, a de fechamento do </w:t>
      </w:r>
      <w:r w:rsidR="006C7B29" w:rsidRPr="008E1368">
        <w:rPr>
          <w:rFonts w:cstheme="minorHAnsi"/>
        </w:rPr>
        <w:t>p</w:t>
      </w:r>
      <w:r w:rsidRPr="008E1368">
        <w:rPr>
          <w:rFonts w:cstheme="minorHAnsi"/>
        </w:rPr>
        <w:t xml:space="preserve">roblema, mantidos o coordenador e secretário da sessão de abertura, os alunos retomarão a discussão do problema, trazendo as informações novas para a conclusão. Nesta sessão, os tutores devem atentar-se </w:t>
      </w:r>
      <w:r w:rsidR="00230AA8" w:rsidRPr="008E1368">
        <w:rPr>
          <w:rFonts w:cstheme="minorHAnsi"/>
        </w:rPr>
        <w:t>à</w:t>
      </w:r>
      <w:r w:rsidRPr="008E1368">
        <w:rPr>
          <w:rFonts w:cstheme="minorHAnsi"/>
        </w:rPr>
        <w:t>s fontes de conhecimento trazidas pelos alunos. Esta etapa corresponde ao passo 7 do APB.</w:t>
      </w:r>
    </w:p>
    <w:p w14:paraId="344EA1B7" w14:textId="31FADE88" w:rsidR="00824E2E" w:rsidRPr="008E1368" w:rsidRDefault="00824E2E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eastAsia="Calibri" w:cstheme="minorHAnsi"/>
        </w:rPr>
      </w:pPr>
      <w:r w:rsidRPr="008E1368">
        <w:rPr>
          <w:rFonts w:cstheme="minorHAnsi"/>
        </w:rPr>
        <w:tab/>
      </w:r>
      <w:r w:rsidRPr="008E1368">
        <w:rPr>
          <w:rFonts w:eastAsia="Calibri" w:cstheme="minorHAnsi"/>
        </w:rPr>
        <w:t>Semanalmente, ainda ocorrerão momentos de teoria com o intuito de complementar o aprendizado dos alunos referentes a temas de maior complexidade ou que necessit</w:t>
      </w:r>
      <w:r w:rsidR="002816A6" w:rsidRPr="008E1368">
        <w:rPr>
          <w:rFonts w:eastAsia="Calibri" w:cstheme="minorHAnsi"/>
        </w:rPr>
        <w:t>e</w:t>
      </w:r>
      <w:r w:rsidRPr="008E1368">
        <w:rPr>
          <w:rFonts w:eastAsia="Calibri" w:cstheme="minorHAnsi"/>
        </w:rPr>
        <w:t>m de reforço teórico para fixação. Estas atividades poderão ser desenvolvidas nas modalidades de palestras, mesas redondas, seminários</w:t>
      </w:r>
      <w:r w:rsidR="00DC7E5B" w:rsidRPr="008E1368">
        <w:rPr>
          <w:rFonts w:eastAsia="Calibri" w:cstheme="minorHAnsi"/>
        </w:rPr>
        <w:t xml:space="preserve"> ou</w:t>
      </w:r>
      <w:r w:rsidRPr="008E1368">
        <w:rPr>
          <w:rFonts w:eastAsia="Calibri" w:cstheme="minorHAnsi"/>
        </w:rPr>
        <w:t xml:space="preserve"> discussões temáticas, </w:t>
      </w:r>
      <w:r w:rsidR="00DC7E5B" w:rsidRPr="008E1368">
        <w:rPr>
          <w:rFonts w:eastAsia="Calibri" w:cstheme="minorHAnsi"/>
        </w:rPr>
        <w:t>de</w:t>
      </w:r>
      <w:r w:rsidRPr="008E1368">
        <w:rPr>
          <w:rFonts w:eastAsia="Calibri" w:cstheme="minorHAnsi"/>
        </w:rPr>
        <w:t>ntre outras, favorecendo o exercício coletivo e colaborativo, priorizando o uso de metodologias ativas de aprendizagem. Ad</w:t>
      </w:r>
      <w:r w:rsidR="0033599D" w:rsidRPr="008E1368">
        <w:rPr>
          <w:rFonts w:eastAsia="Calibri" w:cstheme="minorHAnsi"/>
        </w:rPr>
        <w:t>ici</w:t>
      </w:r>
      <w:r w:rsidR="008D05AB" w:rsidRPr="008E1368">
        <w:rPr>
          <w:rFonts w:eastAsia="Calibri" w:cstheme="minorHAnsi"/>
        </w:rPr>
        <w:t>o</w:t>
      </w:r>
      <w:r w:rsidR="0033599D" w:rsidRPr="008E1368">
        <w:rPr>
          <w:rFonts w:eastAsia="Calibri" w:cstheme="minorHAnsi"/>
        </w:rPr>
        <w:t>nalmente</w:t>
      </w:r>
      <w:r w:rsidRPr="008E1368">
        <w:rPr>
          <w:rFonts w:eastAsia="Calibri" w:cstheme="minorHAnsi"/>
        </w:rPr>
        <w:t>, os estudantes terão</w:t>
      </w:r>
      <w:r w:rsidR="0033599D" w:rsidRPr="008E1368">
        <w:rPr>
          <w:rFonts w:eastAsia="Calibri" w:cstheme="minorHAnsi"/>
        </w:rPr>
        <w:t>, quando necessário,</w:t>
      </w:r>
      <w:r w:rsidRPr="008E1368">
        <w:rPr>
          <w:rFonts w:eastAsia="Calibri" w:cstheme="minorHAnsi"/>
        </w:rPr>
        <w:t xml:space="preserve"> apoio dos monitores/tutore</w:t>
      </w:r>
      <w:r w:rsidR="0033599D" w:rsidRPr="008E1368">
        <w:rPr>
          <w:rFonts w:eastAsia="Calibri" w:cstheme="minorHAnsi"/>
        </w:rPr>
        <w:t>s em</w:t>
      </w:r>
      <w:r w:rsidRPr="008E1368">
        <w:rPr>
          <w:rFonts w:eastAsia="Calibri" w:cstheme="minorHAnsi"/>
        </w:rPr>
        <w:t xml:space="preserve"> atividades relacionadas </w:t>
      </w:r>
      <w:r w:rsidRPr="008E1368">
        <w:rPr>
          <w:rFonts w:cstheme="minorHAnsi"/>
        </w:rPr>
        <w:t>à</w:t>
      </w:r>
      <w:r w:rsidRPr="008E1368">
        <w:rPr>
          <w:rFonts w:eastAsia="Calibri" w:cstheme="minorHAnsi"/>
        </w:rPr>
        <w:t>s temáticas do módulo.</w:t>
      </w:r>
    </w:p>
    <w:p w14:paraId="0037C3A7" w14:textId="765992A4" w:rsidR="004D074B" w:rsidRPr="008E1368" w:rsidRDefault="004D074B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eastAsia="ヒラギノ角ゴ Pro W3" w:cstheme="minorHAnsi"/>
          <w:b/>
          <w:color w:val="000000"/>
        </w:rPr>
      </w:pPr>
    </w:p>
    <w:p w14:paraId="655B8787" w14:textId="7D8C44AF" w:rsidR="004D074B" w:rsidRPr="008E1368" w:rsidRDefault="004D074B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eastAsia="ヒラギノ角ゴ Pro W3" w:cstheme="minorHAnsi"/>
          <w:b/>
          <w:color w:val="000000"/>
        </w:rPr>
      </w:pPr>
      <w:r w:rsidRPr="008E1368">
        <w:rPr>
          <w:rFonts w:eastAsia="ヒラギノ角ゴ Pro W3" w:cstheme="minorHAnsi"/>
          <w:b/>
          <w:color w:val="000000"/>
        </w:rPr>
        <w:t>CONFERÊNCIAS</w:t>
      </w:r>
    </w:p>
    <w:p w14:paraId="0A4C763F" w14:textId="01B4718E" w:rsidR="00AE1117" w:rsidRPr="008E1368" w:rsidRDefault="00AE1117" w:rsidP="00AE1117">
      <w:pPr>
        <w:pStyle w:val="PargrafodaLista"/>
        <w:numPr>
          <w:ilvl w:val="0"/>
          <w:numId w:val="3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eastAsia="ヒラギノ角ゴ Pro W3" w:cstheme="minorHAnsi"/>
          <w:color w:val="000000"/>
        </w:rPr>
      </w:pPr>
      <w:r w:rsidRPr="008E1368">
        <w:rPr>
          <w:rFonts w:cstheme="minorHAnsi"/>
        </w:rPr>
        <w:t>Morfologia funcional da célula procarionte (</w:t>
      </w:r>
      <w:r w:rsidR="0023325B">
        <w:rPr>
          <w:rFonts w:cstheme="minorHAnsi"/>
        </w:rPr>
        <w:t>30</w:t>
      </w:r>
      <w:r w:rsidRPr="008E1368">
        <w:rPr>
          <w:rFonts w:cstheme="minorHAnsi"/>
        </w:rPr>
        <w:t>/</w:t>
      </w:r>
      <w:r w:rsidR="0023325B">
        <w:rPr>
          <w:rFonts w:cstheme="minorHAnsi"/>
        </w:rPr>
        <w:t>09</w:t>
      </w:r>
      <w:r w:rsidRPr="008E1368">
        <w:rPr>
          <w:rFonts w:cstheme="minorHAnsi"/>
        </w:rPr>
        <w:t xml:space="preserve"> das 1</w:t>
      </w:r>
      <w:r w:rsidR="0023325B">
        <w:rPr>
          <w:rFonts w:cstheme="minorHAnsi"/>
        </w:rPr>
        <w:t>3h30 - 17</w:t>
      </w:r>
      <w:r w:rsidRPr="008E1368">
        <w:rPr>
          <w:rFonts w:cstheme="minorHAnsi"/>
        </w:rPr>
        <w:t>h</w:t>
      </w:r>
      <w:r w:rsidR="0023325B">
        <w:rPr>
          <w:rFonts w:cstheme="minorHAnsi"/>
        </w:rPr>
        <w:t>00</w:t>
      </w:r>
      <w:r w:rsidR="00D6669F">
        <w:rPr>
          <w:rFonts w:cstheme="minorHAnsi"/>
        </w:rPr>
        <w:t>)</w:t>
      </w:r>
    </w:p>
    <w:p w14:paraId="377405D2" w14:textId="438BD15F" w:rsidR="004D074B" w:rsidRPr="008E1368" w:rsidRDefault="004D074B" w:rsidP="00880857">
      <w:pPr>
        <w:pStyle w:val="PargrafodaLista"/>
        <w:numPr>
          <w:ilvl w:val="0"/>
          <w:numId w:val="3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cstheme="minorHAnsi"/>
        </w:rPr>
      </w:pPr>
      <w:r w:rsidRPr="008E1368">
        <w:rPr>
          <w:rFonts w:cstheme="minorHAnsi"/>
        </w:rPr>
        <w:t>História da Medicina (</w:t>
      </w:r>
      <w:r w:rsidR="00D6669F">
        <w:rPr>
          <w:rFonts w:cstheme="minorHAnsi"/>
        </w:rPr>
        <w:t>07</w:t>
      </w:r>
      <w:r w:rsidR="00EA3D89" w:rsidRPr="008E1368">
        <w:rPr>
          <w:rFonts w:cstheme="minorHAnsi"/>
        </w:rPr>
        <w:t>/1</w:t>
      </w:r>
      <w:r w:rsidR="00D6669F">
        <w:rPr>
          <w:rFonts w:cstheme="minorHAnsi"/>
        </w:rPr>
        <w:t>0</w:t>
      </w:r>
      <w:r w:rsidR="00EA3D89" w:rsidRPr="008E1368">
        <w:rPr>
          <w:rFonts w:cstheme="minorHAnsi"/>
        </w:rPr>
        <w:t xml:space="preserve"> das </w:t>
      </w:r>
      <w:r w:rsidRPr="008E1368">
        <w:rPr>
          <w:rFonts w:cstheme="minorHAnsi"/>
        </w:rPr>
        <w:t>1</w:t>
      </w:r>
      <w:r w:rsidR="00D6669F">
        <w:rPr>
          <w:rFonts w:cstheme="minorHAnsi"/>
        </w:rPr>
        <w:t>3h30 -</w:t>
      </w:r>
      <w:r w:rsidRPr="008E1368">
        <w:rPr>
          <w:rFonts w:cstheme="minorHAnsi"/>
        </w:rPr>
        <w:t xml:space="preserve"> 1</w:t>
      </w:r>
      <w:r w:rsidR="00CD4F4E" w:rsidRPr="008E1368">
        <w:rPr>
          <w:rFonts w:cstheme="minorHAnsi"/>
        </w:rPr>
        <w:t>7</w:t>
      </w:r>
      <w:r w:rsidRPr="008E1368">
        <w:rPr>
          <w:rFonts w:cstheme="minorHAnsi"/>
        </w:rPr>
        <w:t>h</w:t>
      </w:r>
      <w:r w:rsidR="00D6669F">
        <w:rPr>
          <w:rFonts w:cstheme="minorHAnsi"/>
        </w:rPr>
        <w:t>00</w:t>
      </w:r>
      <w:r w:rsidRPr="008E1368">
        <w:rPr>
          <w:rFonts w:cstheme="minorHAnsi"/>
        </w:rPr>
        <w:t>)</w:t>
      </w:r>
    </w:p>
    <w:p w14:paraId="57C4639C" w14:textId="4A24F140" w:rsidR="004D074B" w:rsidRPr="008E1368" w:rsidRDefault="004D074B" w:rsidP="00880857">
      <w:pPr>
        <w:pStyle w:val="PargrafodaLista"/>
        <w:numPr>
          <w:ilvl w:val="0"/>
          <w:numId w:val="36"/>
        </w:numPr>
        <w:spacing w:line="360" w:lineRule="auto"/>
        <w:rPr>
          <w:rFonts w:cstheme="minorHAnsi"/>
        </w:rPr>
      </w:pPr>
      <w:r w:rsidRPr="008E1368">
        <w:rPr>
          <w:rFonts w:cstheme="minorHAnsi"/>
        </w:rPr>
        <w:t>O papel da genética na Medicina (</w:t>
      </w:r>
      <w:r w:rsidR="00B35003">
        <w:rPr>
          <w:rFonts w:cstheme="minorHAnsi"/>
        </w:rPr>
        <w:t>21</w:t>
      </w:r>
      <w:r w:rsidR="00EA3D89" w:rsidRPr="008E1368">
        <w:rPr>
          <w:rFonts w:cstheme="minorHAnsi"/>
        </w:rPr>
        <w:t>/1</w:t>
      </w:r>
      <w:r w:rsidR="00B35003">
        <w:rPr>
          <w:rFonts w:cstheme="minorHAnsi"/>
        </w:rPr>
        <w:t>0</w:t>
      </w:r>
      <w:r w:rsidR="00EA3D89" w:rsidRPr="008E1368">
        <w:rPr>
          <w:rFonts w:cstheme="minorHAnsi"/>
        </w:rPr>
        <w:t xml:space="preserve"> das </w:t>
      </w:r>
      <w:r w:rsidR="00F7178B" w:rsidRPr="008E1368">
        <w:rPr>
          <w:rFonts w:eastAsia="ヒラギノ角ゴ Pro W3" w:cstheme="minorHAnsi"/>
          <w:color w:val="000000"/>
        </w:rPr>
        <w:t>1</w:t>
      </w:r>
      <w:r w:rsidR="00B35003">
        <w:rPr>
          <w:rFonts w:eastAsia="ヒラギノ角ゴ Pro W3" w:cstheme="minorHAnsi"/>
          <w:color w:val="000000"/>
        </w:rPr>
        <w:t>3h30 -</w:t>
      </w:r>
      <w:r w:rsidR="00F7178B" w:rsidRPr="008E1368">
        <w:rPr>
          <w:rFonts w:eastAsia="ヒラギノ角ゴ Pro W3" w:cstheme="minorHAnsi"/>
          <w:color w:val="000000"/>
        </w:rPr>
        <w:t xml:space="preserve"> 1</w:t>
      </w:r>
      <w:r w:rsidR="00B35003">
        <w:rPr>
          <w:rFonts w:eastAsia="ヒラギノ角ゴ Pro W3" w:cstheme="minorHAnsi"/>
          <w:color w:val="000000"/>
        </w:rPr>
        <w:t>7</w:t>
      </w:r>
      <w:r w:rsidR="00F7178B" w:rsidRPr="008E1368">
        <w:rPr>
          <w:rFonts w:eastAsia="ヒラギノ角ゴ Pro W3" w:cstheme="minorHAnsi"/>
          <w:color w:val="000000"/>
        </w:rPr>
        <w:t>h</w:t>
      </w:r>
      <w:r w:rsidR="00B35003">
        <w:rPr>
          <w:rFonts w:eastAsia="ヒラギノ角ゴ Pro W3" w:cstheme="minorHAnsi"/>
          <w:color w:val="000000"/>
        </w:rPr>
        <w:t>00</w:t>
      </w:r>
      <w:r w:rsidRPr="008E1368">
        <w:rPr>
          <w:rFonts w:cstheme="minorHAnsi"/>
        </w:rPr>
        <w:t>)</w:t>
      </w:r>
    </w:p>
    <w:p w14:paraId="75CABFCA" w14:textId="33C2A865" w:rsidR="004D074B" w:rsidRPr="008E1368" w:rsidRDefault="004D074B" w:rsidP="00880857">
      <w:pPr>
        <w:pStyle w:val="PargrafodaLista"/>
        <w:numPr>
          <w:ilvl w:val="0"/>
          <w:numId w:val="3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eastAsia="ヒラギノ角ゴ Pro W3" w:cstheme="minorHAnsi"/>
          <w:color w:val="000000"/>
        </w:rPr>
      </w:pPr>
      <w:r w:rsidRPr="008E1368">
        <w:rPr>
          <w:rFonts w:cstheme="minorHAnsi"/>
        </w:rPr>
        <w:t>Farmacocinética (</w:t>
      </w:r>
      <w:r w:rsidR="00DD5F79">
        <w:rPr>
          <w:rFonts w:cstheme="minorHAnsi"/>
        </w:rPr>
        <w:t>28</w:t>
      </w:r>
      <w:r w:rsidR="00EA3D89" w:rsidRPr="008E1368">
        <w:rPr>
          <w:rFonts w:cstheme="minorHAnsi"/>
        </w:rPr>
        <w:t>/1</w:t>
      </w:r>
      <w:r w:rsidR="00DD5F79">
        <w:rPr>
          <w:rFonts w:cstheme="minorHAnsi"/>
        </w:rPr>
        <w:t>0</w:t>
      </w:r>
      <w:r w:rsidR="00EA3D89" w:rsidRPr="008E1368">
        <w:rPr>
          <w:rFonts w:cstheme="minorHAnsi"/>
        </w:rPr>
        <w:t xml:space="preserve"> das </w:t>
      </w:r>
      <w:r w:rsidR="00F7178B" w:rsidRPr="008E1368">
        <w:rPr>
          <w:rFonts w:eastAsia="ヒラギノ角ゴ Pro W3" w:cstheme="minorHAnsi"/>
          <w:color w:val="000000"/>
        </w:rPr>
        <w:t>13</w:t>
      </w:r>
      <w:r w:rsidR="00DD5F79">
        <w:rPr>
          <w:rFonts w:eastAsia="ヒラギノ角ゴ Pro W3" w:cstheme="minorHAnsi"/>
          <w:color w:val="000000"/>
        </w:rPr>
        <w:t>h</w:t>
      </w:r>
      <w:r w:rsidR="00F7178B" w:rsidRPr="008E1368">
        <w:rPr>
          <w:rFonts w:eastAsia="ヒラギノ角ゴ Pro W3" w:cstheme="minorHAnsi"/>
          <w:color w:val="000000"/>
        </w:rPr>
        <w:t>30</w:t>
      </w:r>
      <w:r w:rsidR="00DD5F79">
        <w:rPr>
          <w:rFonts w:eastAsia="ヒラギノ角ゴ Pro W3" w:cstheme="minorHAnsi"/>
          <w:color w:val="000000"/>
        </w:rPr>
        <w:t xml:space="preserve"> - </w:t>
      </w:r>
      <w:r w:rsidR="00F7178B" w:rsidRPr="008E1368">
        <w:rPr>
          <w:rFonts w:eastAsia="ヒラギノ角ゴ Pro W3" w:cstheme="minorHAnsi"/>
          <w:color w:val="000000"/>
        </w:rPr>
        <w:t>17h</w:t>
      </w:r>
      <w:r w:rsidR="00DD5F79">
        <w:rPr>
          <w:rFonts w:eastAsia="ヒラギノ角ゴ Pro W3" w:cstheme="minorHAnsi"/>
          <w:color w:val="000000"/>
        </w:rPr>
        <w:t>00</w:t>
      </w:r>
      <w:r w:rsidRPr="008E1368">
        <w:rPr>
          <w:rFonts w:cstheme="minorHAnsi"/>
        </w:rPr>
        <w:t>)</w:t>
      </w:r>
    </w:p>
    <w:p w14:paraId="5B02C6CB" w14:textId="449D5733" w:rsidR="009E15FE" w:rsidRPr="008E1368" w:rsidRDefault="009E15FE" w:rsidP="00880857">
      <w:pPr>
        <w:pStyle w:val="PargrafodaLista"/>
        <w:numPr>
          <w:ilvl w:val="0"/>
          <w:numId w:val="36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eastAsia="ヒラギノ角ゴ Pro W3" w:cstheme="minorHAnsi"/>
          <w:color w:val="000000"/>
        </w:rPr>
      </w:pPr>
      <w:r w:rsidRPr="008E1368">
        <w:rPr>
          <w:rFonts w:eastAsia="ヒラギノ角ゴ Pro W3" w:cstheme="minorHAnsi"/>
          <w:color w:val="000000"/>
        </w:rPr>
        <w:t>Farmacodinâ</w:t>
      </w:r>
      <w:r w:rsidR="00F7178B" w:rsidRPr="008E1368">
        <w:rPr>
          <w:rFonts w:eastAsia="ヒラギノ角ゴ Pro W3" w:cstheme="minorHAnsi"/>
          <w:color w:val="000000"/>
        </w:rPr>
        <w:t>mica (</w:t>
      </w:r>
      <w:r w:rsidR="0045678C">
        <w:rPr>
          <w:rFonts w:eastAsia="ヒラギノ角ゴ Pro W3" w:cstheme="minorHAnsi"/>
          <w:color w:val="000000"/>
        </w:rPr>
        <w:t>04</w:t>
      </w:r>
      <w:r w:rsidR="00F7178B" w:rsidRPr="008E1368">
        <w:rPr>
          <w:rFonts w:eastAsia="ヒラギノ角ゴ Pro W3" w:cstheme="minorHAnsi"/>
          <w:color w:val="000000"/>
        </w:rPr>
        <w:t>/</w:t>
      </w:r>
      <w:r w:rsidR="0045678C">
        <w:rPr>
          <w:rFonts w:eastAsia="ヒラギノ角ゴ Pro W3" w:cstheme="minorHAnsi"/>
          <w:color w:val="000000"/>
        </w:rPr>
        <w:t>1</w:t>
      </w:r>
      <w:r w:rsidR="00F7178B" w:rsidRPr="008E1368">
        <w:rPr>
          <w:rFonts w:eastAsia="ヒラギノ角ゴ Pro W3" w:cstheme="minorHAnsi"/>
          <w:color w:val="000000"/>
        </w:rPr>
        <w:t>1 das 13</w:t>
      </w:r>
      <w:r w:rsidR="0045678C">
        <w:rPr>
          <w:rFonts w:eastAsia="ヒラギノ角ゴ Pro W3" w:cstheme="minorHAnsi"/>
          <w:color w:val="000000"/>
        </w:rPr>
        <w:t>h</w:t>
      </w:r>
      <w:r w:rsidR="00F7178B" w:rsidRPr="008E1368">
        <w:rPr>
          <w:rFonts w:eastAsia="ヒラギノ角ゴ Pro W3" w:cstheme="minorHAnsi"/>
          <w:color w:val="000000"/>
        </w:rPr>
        <w:t>30h</w:t>
      </w:r>
      <w:r w:rsidR="0045678C">
        <w:rPr>
          <w:rFonts w:eastAsia="ヒラギノ角ゴ Pro W3" w:cstheme="minorHAnsi"/>
          <w:color w:val="000000"/>
        </w:rPr>
        <w:t xml:space="preserve"> -</w:t>
      </w:r>
      <w:r w:rsidR="00F7178B" w:rsidRPr="008E1368">
        <w:rPr>
          <w:rFonts w:eastAsia="ヒラギノ角ゴ Pro W3" w:cstheme="minorHAnsi"/>
          <w:color w:val="000000"/>
        </w:rPr>
        <w:t xml:space="preserve"> 17h</w:t>
      </w:r>
      <w:r w:rsidR="0045678C">
        <w:rPr>
          <w:rFonts w:eastAsia="ヒラギノ角ゴ Pro W3" w:cstheme="minorHAnsi"/>
          <w:color w:val="000000"/>
        </w:rPr>
        <w:t>00</w:t>
      </w:r>
      <w:r w:rsidR="00F7178B" w:rsidRPr="008E1368">
        <w:rPr>
          <w:rFonts w:eastAsia="ヒラギノ角ゴ Pro W3" w:cstheme="minorHAnsi"/>
          <w:color w:val="000000"/>
        </w:rPr>
        <w:t>)</w:t>
      </w:r>
    </w:p>
    <w:p w14:paraId="479EB263" w14:textId="77777777" w:rsidR="00824E2E" w:rsidRPr="008E1368" w:rsidRDefault="00824E2E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360" w:lineRule="auto"/>
        <w:jc w:val="both"/>
        <w:rPr>
          <w:rFonts w:eastAsia="ヒラギノ角ゴ Pro W3" w:cstheme="minorHAnsi"/>
          <w:b/>
          <w:color w:val="000000"/>
        </w:rPr>
      </w:pPr>
    </w:p>
    <w:p w14:paraId="5655ED82" w14:textId="77777777" w:rsidR="00FE1120" w:rsidRPr="008E1368" w:rsidRDefault="00FE1120" w:rsidP="00880857">
      <w:pPr>
        <w:pStyle w:val="TableContents"/>
        <w:spacing w:after="0" w:line="360" w:lineRule="auto"/>
        <w:ind w:right="1274"/>
        <w:rPr>
          <w:rFonts w:asciiTheme="minorHAnsi" w:hAnsiTheme="minorHAnsi" w:cstheme="minorHAnsi"/>
          <w:b/>
          <w:sz w:val="22"/>
        </w:rPr>
      </w:pPr>
    </w:p>
    <w:p w14:paraId="25348167" w14:textId="3A41539E" w:rsidR="00781DDE" w:rsidRPr="008E1368" w:rsidRDefault="00781DDE" w:rsidP="00880857">
      <w:pPr>
        <w:pStyle w:val="TableContents"/>
        <w:spacing w:after="0" w:line="360" w:lineRule="auto"/>
        <w:jc w:val="center"/>
        <w:rPr>
          <w:rFonts w:asciiTheme="minorHAnsi" w:eastAsia="ヒラギノ角ゴ Pro W3" w:hAnsiTheme="minorHAnsi" w:cstheme="minorHAnsi"/>
          <w:b/>
          <w:color w:val="000000"/>
          <w:sz w:val="22"/>
          <w:u w:val="single"/>
        </w:rPr>
      </w:pPr>
      <w:r w:rsidRPr="008E1368">
        <w:rPr>
          <w:rFonts w:asciiTheme="minorHAnsi" w:eastAsia="ヒラギノ角ゴ Pro W3" w:hAnsiTheme="minorHAnsi" w:cstheme="minorHAnsi"/>
          <w:b/>
          <w:color w:val="000000"/>
          <w:sz w:val="22"/>
          <w:u w:val="single"/>
        </w:rPr>
        <w:t>METODOLOGIA DE AVALIAÇÃO</w:t>
      </w:r>
    </w:p>
    <w:p w14:paraId="77CC91C8" w14:textId="4DD9DEB3" w:rsidR="00781DDE" w:rsidRPr="008E1368" w:rsidRDefault="00781DDE" w:rsidP="00880857">
      <w:pPr>
        <w:pStyle w:val="TableContents"/>
        <w:spacing w:after="0" w:line="360" w:lineRule="auto"/>
        <w:jc w:val="center"/>
        <w:rPr>
          <w:rFonts w:asciiTheme="minorHAnsi" w:hAnsiTheme="minorHAnsi" w:cstheme="minorHAnsi"/>
          <w:b/>
          <w:sz w:val="22"/>
        </w:rPr>
      </w:pPr>
    </w:p>
    <w:p w14:paraId="6A550F2D" w14:textId="703C2925" w:rsidR="00781DDE" w:rsidRPr="008E1368" w:rsidRDefault="00781DDE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jc w:val="both"/>
        <w:rPr>
          <w:rFonts w:eastAsia="ヒラギノ角ゴ Pro W3" w:cstheme="minorHAnsi"/>
          <w:color w:val="000000"/>
        </w:rPr>
      </w:pPr>
      <w:r w:rsidRPr="008E1368">
        <w:rPr>
          <w:rFonts w:eastAsia="ヒラギノ角ゴ Pro W3" w:cstheme="minorHAnsi"/>
          <w:color w:val="000000"/>
        </w:rPr>
        <w:tab/>
        <w:t xml:space="preserve">O processo de avaliação dos alunos para o eixo tutorial incluirá </w:t>
      </w:r>
      <w:r w:rsidR="006805CC" w:rsidRPr="008E1368">
        <w:rPr>
          <w:rFonts w:eastAsia="ヒラギノ角ゴ Pro W3" w:cstheme="minorHAnsi"/>
          <w:color w:val="000000"/>
        </w:rPr>
        <w:t xml:space="preserve">a </w:t>
      </w:r>
      <w:r w:rsidRPr="008E1368">
        <w:rPr>
          <w:rFonts w:eastAsia="ヒラギノ角ゴ Pro W3" w:cstheme="minorHAnsi"/>
          <w:color w:val="000000"/>
        </w:rPr>
        <w:t>auto avaliação de cada aluno, a avaliação de cada aluno pelo tutor, e uma avaliação teórica integrada. Além disso, os alunos também realizam a avaliação do tutor. As avaliações dos alunos seguem os seguintes pesos:</w:t>
      </w:r>
    </w:p>
    <w:p w14:paraId="2BC894D4" w14:textId="77777777" w:rsidR="00671FBB" w:rsidRPr="008E1368" w:rsidRDefault="00671FBB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jc w:val="both"/>
        <w:rPr>
          <w:rFonts w:eastAsia="ヒラギノ角ゴ Pro W3" w:cstheme="minorHAnsi"/>
          <w:color w:val="000000"/>
        </w:rPr>
      </w:pPr>
    </w:p>
    <w:p w14:paraId="681E76E6" w14:textId="7FF91604" w:rsidR="003637C2" w:rsidRPr="008E1368" w:rsidRDefault="00781DDE" w:rsidP="00880857">
      <w:pPr>
        <w:pStyle w:val="PargrafodaLista"/>
        <w:numPr>
          <w:ilvl w:val="0"/>
          <w:numId w:val="3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ind w:left="0"/>
        <w:jc w:val="both"/>
        <w:rPr>
          <w:rFonts w:eastAsia="ヒラギノ角ゴ Pro W3" w:cstheme="minorHAnsi"/>
          <w:color w:val="000000"/>
        </w:rPr>
      </w:pPr>
      <w:r w:rsidRPr="008E1368">
        <w:rPr>
          <w:rFonts w:eastAsia="ヒラギノ角ゴ Pro W3" w:cstheme="minorHAnsi"/>
          <w:b/>
          <w:color w:val="000000"/>
        </w:rPr>
        <w:t>Autoavaliação</w:t>
      </w:r>
      <w:r w:rsidRPr="008E1368">
        <w:rPr>
          <w:rFonts w:eastAsia="ヒラギノ角ゴ Pro W3" w:cstheme="minorHAnsi"/>
          <w:color w:val="000000"/>
        </w:rPr>
        <w:t xml:space="preserve"> individual dos alunos </w:t>
      </w:r>
      <w:r w:rsidRPr="008E1368">
        <w:rPr>
          <w:rFonts w:eastAsia="ヒラギノ角ゴ Pro W3" w:cstheme="minorHAnsi"/>
          <w:b/>
          <w:color w:val="000000"/>
        </w:rPr>
        <w:t>(peso 2)</w:t>
      </w:r>
      <w:r w:rsidRPr="008E1368">
        <w:rPr>
          <w:rFonts w:eastAsia="ヒラギノ角ゴ Pro W3" w:cstheme="minorHAnsi"/>
          <w:color w:val="000000"/>
        </w:rPr>
        <w:t>: ocorrerá a cada sessão tutorial através do preenchimento das Fichas de Auto</w:t>
      </w:r>
      <w:r w:rsidR="003637C2" w:rsidRPr="008E1368">
        <w:rPr>
          <w:rFonts w:eastAsia="ヒラギノ角ゴ Pro W3" w:cstheme="minorHAnsi"/>
          <w:color w:val="000000"/>
        </w:rPr>
        <w:t>a</w:t>
      </w:r>
      <w:r w:rsidRPr="008E1368">
        <w:rPr>
          <w:rFonts w:eastAsia="ヒラギノ角ゴ Pro W3" w:cstheme="minorHAnsi"/>
          <w:color w:val="000000"/>
        </w:rPr>
        <w:t>valiação;</w:t>
      </w:r>
    </w:p>
    <w:p w14:paraId="79180FB3" w14:textId="77777777" w:rsidR="003637C2" w:rsidRPr="008E1368" w:rsidRDefault="00781DDE" w:rsidP="00880857">
      <w:pPr>
        <w:pStyle w:val="PargrafodaLista"/>
        <w:numPr>
          <w:ilvl w:val="0"/>
          <w:numId w:val="3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ind w:left="0"/>
        <w:jc w:val="both"/>
        <w:rPr>
          <w:rFonts w:eastAsia="ヒラギノ角ゴ Pro W3" w:cstheme="minorHAnsi"/>
          <w:color w:val="000000"/>
        </w:rPr>
      </w:pPr>
      <w:r w:rsidRPr="008E1368">
        <w:rPr>
          <w:rFonts w:eastAsia="ヒラギノ角ゴ Pro W3" w:cstheme="minorHAnsi"/>
          <w:b/>
          <w:color w:val="000000"/>
        </w:rPr>
        <w:t>Avaliação individual dos alunos pelo Tutor</w:t>
      </w:r>
      <w:r w:rsidRPr="008E1368">
        <w:rPr>
          <w:rFonts w:eastAsia="ヒラギノ角ゴ Pro W3" w:cstheme="minorHAnsi"/>
          <w:color w:val="000000"/>
        </w:rPr>
        <w:t xml:space="preserve"> </w:t>
      </w:r>
      <w:r w:rsidRPr="008E1368">
        <w:rPr>
          <w:rFonts w:eastAsia="ヒラギノ角ゴ Pro W3" w:cstheme="minorHAnsi"/>
          <w:b/>
          <w:color w:val="000000"/>
        </w:rPr>
        <w:t>(peso 3):</w:t>
      </w:r>
      <w:r w:rsidRPr="008E1368">
        <w:rPr>
          <w:rFonts w:eastAsia="ヒラギノ角ゴ Pro W3" w:cstheme="minorHAnsi"/>
          <w:color w:val="000000"/>
        </w:rPr>
        <w:t xml:space="preserve"> ocorrerá através de critérios definidos nas fichas de Avaliação do Discente, que devem ser preenchidas a cada sessão tutorial;</w:t>
      </w:r>
    </w:p>
    <w:p w14:paraId="18500C71" w14:textId="39856A3F" w:rsidR="00781DDE" w:rsidRPr="008E1368" w:rsidRDefault="00781DDE" w:rsidP="00880857">
      <w:pPr>
        <w:pStyle w:val="PargrafodaLista"/>
        <w:numPr>
          <w:ilvl w:val="0"/>
          <w:numId w:val="3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ind w:left="0"/>
        <w:jc w:val="both"/>
        <w:rPr>
          <w:rFonts w:eastAsia="ヒラギノ角ゴ Pro W3" w:cstheme="minorHAnsi"/>
          <w:color w:val="000000"/>
        </w:rPr>
      </w:pPr>
      <w:r w:rsidRPr="008E1368">
        <w:rPr>
          <w:rFonts w:eastAsia="ヒラギノ角ゴ Pro W3" w:cstheme="minorHAnsi"/>
          <w:b/>
          <w:color w:val="000000"/>
        </w:rPr>
        <w:lastRenderedPageBreak/>
        <w:t>Avaliação integrada teórica</w:t>
      </w:r>
      <w:r w:rsidRPr="008E1368">
        <w:rPr>
          <w:rFonts w:eastAsia="ヒラギノ角ゴ Pro W3" w:cstheme="minorHAnsi"/>
          <w:color w:val="000000"/>
        </w:rPr>
        <w:t xml:space="preserve"> </w:t>
      </w:r>
      <w:r w:rsidRPr="008E1368">
        <w:rPr>
          <w:rFonts w:eastAsia="ヒラギノ角ゴ Pro W3" w:cstheme="minorHAnsi"/>
          <w:b/>
          <w:color w:val="000000"/>
        </w:rPr>
        <w:t>(peso 5):</w:t>
      </w:r>
      <w:r w:rsidRPr="008E1368">
        <w:rPr>
          <w:rFonts w:eastAsia="ヒラギノ角ゴ Pro W3" w:cstheme="minorHAnsi"/>
          <w:color w:val="000000"/>
        </w:rPr>
        <w:t xml:space="preserve"> avaliação teórica, podendo incluir mais de uma avaliação, das quais será obtida a média (peso 5).</w:t>
      </w:r>
    </w:p>
    <w:p w14:paraId="4E49BA71" w14:textId="7D826CCB" w:rsidR="00FE1120" w:rsidRPr="008E1368" w:rsidRDefault="00FE1120" w:rsidP="00880857">
      <w:pPr>
        <w:pStyle w:val="PargrafodaList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ind w:left="0"/>
        <w:jc w:val="both"/>
        <w:rPr>
          <w:rFonts w:eastAsia="ヒラギノ角ゴ Pro W3" w:cstheme="minorHAnsi"/>
          <w:b/>
          <w:color w:val="000000"/>
        </w:rPr>
      </w:pPr>
    </w:p>
    <w:p w14:paraId="0F94AF98" w14:textId="7E17A175" w:rsidR="00FE1120" w:rsidRPr="008E1368" w:rsidRDefault="00FE1120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jc w:val="both"/>
        <w:rPr>
          <w:rFonts w:eastAsia="ヒラギノ角ゴ Pro W3" w:cstheme="minorHAnsi"/>
          <w:color w:val="000000"/>
        </w:rPr>
      </w:pPr>
      <w:r w:rsidRPr="008E1368">
        <w:rPr>
          <w:rFonts w:eastAsia="ヒラギノ角ゴ Pro W3" w:cstheme="minorHAnsi"/>
          <w:color w:val="000000"/>
        </w:rPr>
        <w:tab/>
        <w:t>Cumprindo as diretrizes da UFAL, a nota final do módulo será composta pela média entre as notas AV1 e AV2, que serão calculadas como segue: AV1, que incluirá todas as avaliações dos casos de 1 a 3, e a AV2, que incluirá todas as avaliações dos casos de 4 e 5. O aluno terá direito a reavaliação quando obtiver nota menor do que 7,0 na AV1 ou na AV2, podendo optar por reavaliar apenas uma delas. O aluno terá direito a realizar a prova final do módulo quando obtiver nota menor do que 7,0 na média final do módulo.</w:t>
      </w:r>
    </w:p>
    <w:p w14:paraId="57AA4409" w14:textId="77777777" w:rsidR="00277186" w:rsidRPr="008E1368" w:rsidRDefault="00277186" w:rsidP="0088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line="360" w:lineRule="auto"/>
        <w:jc w:val="both"/>
        <w:rPr>
          <w:rFonts w:eastAsia="ヒラギノ角ゴ Pro W3" w:cstheme="minorHAnsi"/>
          <w:color w:val="000000"/>
        </w:rPr>
      </w:pPr>
    </w:p>
    <w:p w14:paraId="7D7221C2" w14:textId="77777777" w:rsidR="007C6E72" w:rsidRPr="008E1368" w:rsidRDefault="007C6E72" w:rsidP="00880857">
      <w:pPr>
        <w:spacing w:line="360" w:lineRule="auto"/>
        <w:outlineLvl w:val="0"/>
        <w:rPr>
          <w:rFonts w:cstheme="minorHAnsi"/>
          <w:b/>
        </w:rPr>
      </w:pPr>
      <w:r w:rsidRPr="008E1368">
        <w:rPr>
          <w:rFonts w:cstheme="minorHAnsi"/>
          <w:b/>
        </w:rPr>
        <w:t>Datas das Avaliações</w:t>
      </w:r>
    </w:p>
    <w:p w14:paraId="2F56F22C" w14:textId="248855FA" w:rsidR="00671FBB" w:rsidRPr="008E1368" w:rsidRDefault="007C6E72" w:rsidP="00880857">
      <w:pPr>
        <w:spacing w:line="360" w:lineRule="auto"/>
        <w:outlineLvl w:val="0"/>
        <w:rPr>
          <w:rFonts w:cstheme="minorHAnsi"/>
        </w:rPr>
      </w:pPr>
      <w:r w:rsidRPr="008E1368">
        <w:rPr>
          <w:rFonts w:cstheme="minorHAnsi"/>
        </w:rPr>
        <w:t xml:space="preserve">Prova 1: </w:t>
      </w:r>
      <w:r w:rsidR="00F066F7">
        <w:rPr>
          <w:rFonts w:cstheme="minorHAnsi"/>
        </w:rPr>
        <w:t>21</w:t>
      </w:r>
      <w:r w:rsidR="00062A70" w:rsidRPr="008E1368">
        <w:rPr>
          <w:rFonts w:cstheme="minorHAnsi"/>
        </w:rPr>
        <w:t>/1</w:t>
      </w:r>
      <w:r w:rsidR="00F066F7">
        <w:rPr>
          <w:rFonts w:cstheme="minorHAnsi"/>
        </w:rPr>
        <w:t>0</w:t>
      </w:r>
      <w:r w:rsidR="00062A70" w:rsidRPr="008E1368">
        <w:rPr>
          <w:rFonts w:cstheme="minorHAnsi"/>
        </w:rPr>
        <w:t>/201</w:t>
      </w:r>
      <w:r w:rsidR="00F066F7">
        <w:rPr>
          <w:rFonts w:cstheme="minorHAnsi"/>
        </w:rPr>
        <w:t>9</w:t>
      </w:r>
      <w:r w:rsidR="0037537F" w:rsidRPr="008E1368">
        <w:rPr>
          <w:rFonts w:cstheme="minorHAnsi"/>
        </w:rPr>
        <w:t xml:space="preserve"> </w:t>
      </w:r>
      <w:r w:rsidRPr="008E1368">
        <w:rPr>
          <w:rFonts w:cstheme="minorHAnsi"/>
        </w:rPr>
        <w:t>(Problemas 1, 2 e 3)</w:t>
      </w:r>
    </w:p>
    <w:p w14:paraId="39D74E87" w14:textId="2CB19A48" w:rsidR="00671FBB" w:rsidRPr="008E1368" w:rsidRDefault="007C6E72" w:rsidP="00880857">
      <w:pPr>
        <w:spacing w:line="360" w:lineRule="auto"/>
        <w:outlineLvl w:val="0"/>
        <w:rPr>
          <w:rFonts w:cstheme="minorHAnsi"/>
        </w:rPr>
      </w:pPr>
      <w:r w:rsidRPr="008E1368">
        <w:rPr>
          <w:rFonts w:cstheme="minorHAnsi"/>
        </w:rPr>
        <w:t xml:space="preserve">Prova 2: </w:t>
      </w:r>
      <w:r w:rsidR="00C22C7B">
        <w:rPr>
          <w:rFonts w:cstheme="minorHAnsi"/>
        </w:rPr>
        <w:t>04</w:t>
      </w:r>
      <w:r w:rsidR="00062A70" w:rsidRPr="008E1368">
        <w:rPr>
          <w:rFonts w:cstheme="minorHAnsi"/>
        </w:rPr>
        <w:t>/</w:t>
      </w:r>
      <w:r w:rsidR="00C22C7B">
        <w:rPr>
          <w:rFonts w:cstheme="minorHAnsi"/>
        </w:rPr>
        <w:t>1</w:t>
      </w:r>
      <w:r w:rsidR="00062A70" w:rsidRPr="008E1368">
        <w:rPr>
          <w:rFonts w:cstheme="minorHAnsi"/>
        </w:rPr>
        <w:t xml:space="preserve">1/2019 </w:t>
      </w:r>
      <w:r w:rsidRPr="008E1368">
        <w:rPr>
          <w:rFonts w:cstheme="minorHAnsi"/>
        </w:rPr>
        <w:t>(Problemas 4 e 5)</w:t>
      </w:r>
    </w:p>
    <w:p w14:paraId="6322BFDB" w14:textId="77777777" w:rsidR="00062A70" w:rsidRPr="008E1368" w:rsidRDefault="00062A70" w:rsidP="00062A70">
      <w:pPr>
        <w:ind w:right="1700"/>
        <w:outlineLvl w:val="0"/>
        <w:rPr>
          <w:rFonts w:cstheme="minorHAnsi"/>
          <w:b/>
        </w:rPr>
      </w:pPr>
    </w:p>
    <w:p w14:paraId="1538A93C" w14:textId="2069BD87" w:rsidR="00062A70" w:rsidRPr="008E1368" w:rsidRDefault="00062A70" w:rsidP="00062A70">
      <w:pPr>
        <w:ind w:right="1700"/>
        <w:outlineLvl w:val="0"/>
        <w:rPr>
          <w:rFonts w:cstheme="minorHAnsi"/>
          <w:b/>
        </w:rPr>
      </w:pPr>
      <w:r w:rsidRPr="008E1368">
        <w:rPr>
          <w:rFonts w:cstheme="minorHAnsi"/>
          <w:b/>
        </w:rPr>
        <w:t xml:space="preserve"> </w:t>
      </w:r>
    </w:p>
    <w:p w14:paraId="29A616B5" w14:textId="45AEA616" w:rsidR="00062A70" w:rsidRPr="008E1368" w:rsidRDefault="00062A70" w:rsidP="00781DDE">
      <w:pPr>
        <w:ind w:right="1700"/>
        <w:jc w:val="center"/>
        <w:outlineLvl w:val="0"/>
        <w:rPr>
          <w:rFonts w:cstheme="minorHAnsi"/>
          <w:b/>
        </w:rPr>
      </w:pPr>
    </w:p>
    <w:tbl>
      <w:tblPr>
        <w:tblW w:w="1360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08"/>
      </w:tblGrid>
      <w:tr w:rsidR="00781DDE" w:rsidRPr="008E1368" w14:paraId="1C1D2E82" w14:textId="77777777" w:rsidTr="00A17A23">
        <w:trPr>
          <w:trHeight w:val="125"/>
          <w:jc w:val="center"/>
        </w:trPr>
        <w:tc>
          <w:tcPr>
            <w:tcW w:w="13608" w:type="dxa"/>
          </w:tcPr>
          <w:p w14:paraId="0A488B85" w14:textId="77777777" w:rsidR="00781DDE" w:rsidRPr="008E1368" w:rsidRDefault="00781DDE" w:rsidP="002C556C">
            <w:pPr>
              <w:autoSpaceDE w:val="0"/>
              <w:adjustRightInd w:val="0"/>
              <w:rPr>
                <w:rFonts w:eastAsia="Calibri" w:cstheme="minorHAnsi"/>
                <w:color w:val="000000"/>
              </w:rPr>
            </w:pPr>
          </w:p>
        </w:tc>
      </w:tr>
    </w:tbl>
    <w:p w14:paraId="268DE5C1" w14:textId="77777777" w:rsidR="00781DDE" w:rsidRPr="008E1368" w:rsidRDefault="00781DDE" w:rsidP="00781DDE">
      <w:pPr>
        <w:autoSpaceDE w:val="0"/>
        <w:adjustRightInd w:val="0"/>
        <w:jc w:val="center"/>
        <w:rPr>
          <w:rFonts w:eastAsia="Calibri" w:cstheme="minorHAnsi"/>
          <w:b/>
          <w:bCs/>
          <w:color w:val="000000"/>
        </w:rPr>
        <w:sectPr w:rsidR="00781DDE" w:rsidRPr="008E1368" w:rsidSect="00761EF6">
          <w:pgSz w:w="11906" w:h="16838"/>
          <w:pgMar w:top="1134" w:right="1274" w:bottom="1134" w:left="1701" w:header="720" w:footer="720" w:gutter="0"/>
          <w:cols w:space="720"/>
          <w:docGrid w:linePitch="326"/>
        </w:sect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335"/>
      </w:tblGrid>
      <w:tr w:rsidR="00781DDE" w:rsidRPr="008E1368" w14:paraId="7BEE779C" w14:textId="77777777" w:rsidTr="00781DDE">
        <w:trPr>
          <w:trHeight w:val="114"/>
          <w:jc w:val="center"/>
        </w:trPr>
        <w:tc>
          <w:tcPr>
            <w:tcW w:w="13335" w:type="dxa"/>
          </w:tcPr>
          <w:p w14:paraId="7BAB18EE" w14:textId="76787000" w:rsidR="000073D6" w:rsidRPr="008E1368" w:rsidRDefault="000073D6" w:rsidP="000073D6">
            <w:pPr>
              <w:autoSpaceDE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u w:val="single"/>
              </w:rPr>
            </w:pPr>
            <w:r w:rsidRPr="008E1368">
              <w:rPr>
                <w:rFonts w:eastAsia="Calibri" w:cstheme="minorHAnsi"/>
                <w:b/>
                <w:color w:val="000000"/>
                <w:u w:val="single"/>
              </w:rPr>
              <w:lastRenderedPageBreak/>
              <w:t xml:space="preserve">SEMANA PADRÃO </w:t>
            </w:r>
            <w:r w:rsidRPr="008E1368">
              <w:rPr>
                <w:rFonts w:eastAsia="Calibri" w:cstheme="minorHAnsi"/>
                <w:b/>
                <w:bCs/>
                <w:color w:val="000000"/>
                <w:u w:val="single"/>
              </w:rPr>
              <w:t xml:space="preserve">2018.2 </w:t>
            </w:r>
            <w:r w:rsidRPr="008E1368">
              <w:rPr>
                <w:rFonts w:eastAsia="Calibri" w:cstheme="minorHAnsi"/>
                <w:b/>
                <w:color w:val="000000"/>
                <w:u w:val="single"/>
              </w:rPr>
              <w:t>– 1º PERÍODO</w:t>
            </w:r>
            <w:r w:rsidRPr="008E1368">
              <w:rPr>
                <w:rFonts w:eastAsia="Calibri" w:cstheme="minorHAnsi"/>
                <w:b/>
                <w:bCs/>
                <w:color w:val="000000"/>
                <w:u w:val="single"/>
              </w:rPr>
              <w:t xml:space="preserve">  </w:t>
            </w:r>
          </w:p>
          <w:p w14:paraId="5E7C38D1" w14:textId="77227FAB" w:rsidR="00781DDE" w:rsidRPr="008E1368" w:rsidRDefault="00781DDE" w:rsidP="002C556C">
            <w:pPr>
              <w:autoSpaceDE w:val="0"/>
              <w:adjustRightInd w:val="0"/>
              <w:jc w:val="center"/>
              <w:rPr>
                <w:rFonts w:eastAsia="Calibri" w:cstheme="minorHAnsi"/>
                <w:b/>
                <w:color w:val="000000"/>
              </w:rPr>
            </w:pPr>
          </w:p>
          <w:p w14:paraId="0188B910" w14:textId="77777777" w:rsidR="0063477E" w:rsidRPr="008E1368" w:rsidRDefault="0063477E" w:rsidP="002C556C">
            <w:pPr>
              <w:autoSpaceDE w:val="0"/>
              <w:adjustRightInd w:val="0"/>
              <w:jc w:val="center"/>
              <w:rPr>
                <w:rFonts w:eastAsia="Calibri" w:cstheme="minorHAnsi"/>
                <w:b/>
                <w:color w:val="000000"/>
              </w:rPr>
            </w:pPr>
          </w:p>
          <w:tbl>
            <w:tblPr>
              <w:tblW w:w="1311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3"/>
              <w:gridCol w:w="2353"/>
              <w:gridCol w:w="2234"/>
              <w:gridCol w:w="2549"/>
              <w:gridCol w:w="1882"/>
              <w:gridCol w:w="2293"/>
            </w:tblGrid>
            <w:tr w:rsidR="00781DDE" w:rsidRPr="008E1368" w14:paraId="122CACF2" w14:textId="77777777" w:rsidTr="00781DDE">
              <w:trPr>
                <w:trHeight w:val="460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36271FFD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1602F119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Segunda-feira</w:t>
                  </w:r>
                </w:p>
              </w:tc>
              <w:tc>
                <w:tcPr>
                  <w:tcW w:w="2234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09E80ACD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Terça-feira</w:t>
                  </w:r>
                </w:p>
              </w:tc>
              <w:tc>
                <w:tcPr>
                  <w:tcW w:w="2549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25F30F39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Quarta-feira</w:t>
                  </w:r>
                </w:p>
              </w:tc>
              <w:tc>
                <w:tcPr>
                  <w:tcW w:w="1882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789BD2BF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Quinta-feira</w:t>
                  </w:r>
                </w:p>
              </w:tc>
              <w:tc>
                <w:tcPr>
                  <w:tcW w:w="229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0CF0EFD0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Sexta-feira</w:t>
                  </w:r>
                </w:p>
              </w:tc>
            </w:tr>
            <w:tr w:rsidR="00781DDE" w:rsidRPr="008E1368" w14:paraId="5B6AF506" w14:textId="77777777" w:rsidTr="00781DDE">
              <w:trPr>
                <w:trHeight w:val="476"/>
              </w:trPr>
              <w:tc>
                <w:tcPr>
                  <w:tcW w:w="1803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56F38419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8h20 – 9h10</w:t>
                  </w:r>
                </w:p>
              </w:tc>
              <w:tc>
                <w:tcPr>
                  <w:tcW w:w="2353" w:type="dxa"/>
                  <w:vMerge w:val="restart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45926A06" w14:textId="77777777" w:rsidR="00781DDE" w:rsidRPr="008E1368" w:rsidRDefault="009D46CB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  <w:t xml:space="preserve">TUTORIA </w:t>
                  </w:r>
                </w:p>
                <w:p w14:paraId="088A6098" w14:textId="18F3985B" w:rsidR="009D46CB" w:rsidRPr="008E1368" w:rsidRDefault="009D46CB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  <w:t>Abertura</w:t>
                  </w:r>
                </w:p>
              </w:tc>
              <w:tc>
                <w:tcPr>
                  <w:tcW w:w="2234" w:type="dxa"/>
                  <w:vMerge w:val="restart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3FA85959" w14:textId="645B6113" w:rsidR="00781DDE" w:rsidRPr="008E1368" w:rsidRDefault="009D46CB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iCs/>
                      <w:color w:val="000000"/>
                    </w:rPr>
                    <w:t>IESC/ACE</w:t>
                  </w:r>
                </w:p>
              </w:tc>
              <w:tc>
                <w:tcPr>
                  <w:tcW w:w="2549" w:type="dxa"/>
                  <w:vMerge w:val="restart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6B931CF9" w14:textId="06F51822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 xml:space="preserve">Turma A: </w:t>
                  </w:r>
                  <w:r w:rsidRPr="008E1368">
                    <w:rPr>
                      <w:rFonts w:eastAsia="Calibri" w:cstheme="minorHAnsi"/>
                      <w:b/>
                      <w:color w:val="000000"/>
                    </w:rPr>
                    <w:t>Habilidades:</w:t>
                  </w:r>
                </w:p>
                <w:p w14:paraId="05CB6B5B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  <w:p w14:paraId="67E22EF0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  <w:p w14:paraId="6B2FA5D2" w14:textId="015BC01C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Turma B</w:t>
                  </w:r>
                  <w:r w:rsidRPr="008E1368">
                    <w:rPr>
                      <w:rFonts w:eastAsia="Calibri" w:cstheme="minorHAnsi"/>
                      <w:b/>
                      <w:color w:val="000000"/>
                    </w:rPr>
                    <w:t xml:space="preserve">: </w:t>
                  </w:r>
                  <w:r w:rsidR="009D46CB" w:rsidRPr="008E1368">
                    <w:rPr>
                      <w:rFonts w:eastAsia="Calibri" w:cstheme="minorHAnsi"/>
                      <w:b/>
                      <w:color w:val="000000"/>
                    </w:rPr>
                    <w:t>Histologia/Anatomia</w:t>
                  </w:r>
                </w:p>
                <w:p w14:paraId="7FD3BA99" w14:textId="4860691E" w:rsidR="00781DDE" w:rsidRPr="008E1368" w:rsidRDefault="00781DDE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vMerge w:val="restart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78AA6D6C" w14:textId="182E5403" w:rsidR="00781DDE" w:rsidRPr="008E1368" w:rsidRDefault="009D46CB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</w:pPr>
                  <w:r w:rsidRPr="008E1368"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  <w:t>Horário Verde</w:t>
                  </w:r>
                </w:p>
              </w:tc>
              <w:tc>
                <w:tcPr>
                  <w:tcW w:w="2293" w:type="dxa"/>
                  <w:vMerge w:val="restart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71AD9A6B" w14:textId="77777777" w:rsidR="009D46CB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  <w:t>T</w:t>
                  </w:r>
                  <w:r w:rsidR="009D46CB" w:rsidRPr="008E1368"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  <w:t xml:space="preserve">UTORIA </w:t>
                  </w:r>
                </w:p>
                <w:p w14:paraId="584B4A37" w14:textId="49041AB7" w:rsidR="00781DDE" w:rsidRPr="008E1368" w:rsidRDefault="009D46CB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  <w:t>Fechamento</w:t>
                  </w:r>
                </w:p>
              </w:tc>
            </w:tr>
            <w:tr w:rsidR="00781DDE" w:rsidRPr="008E1368" w14:paraId="23E8FE4C" w14:textId="77777777" w:rsidTr="00781DDE">
              <w:trPr>
                <w:trHeight w:val="517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146C73D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9h20 – 10h10</w:t>
                  </w:r>
                </w:p>
              </w:tc>
              <w:tc>
                <w:tcPr>
                  <w:tcW w:w="2353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035643C2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1F721FBA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7837E986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1406BA69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</w:pPr>
                </w:p>
              </w:tc>
              <w:tc>
                <w:tcPr>
                  <w:tcW w:w="2293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612A0404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781DDE" w:rsidRPr="008E1368" w14:paraId="57B7AAF3" w14:textId="77777777" w:rsidTr="00781DDE">
              <w:trPr>
                <w:trHeight w:val="627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C707237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10h10 – 11h00</w:t>
                  </w:r>
                </w:p>
              </w:tc>
              <w:tc>
                <w:tcPr>
                  <w:tcW w:w="2353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40DA8232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19C18651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304A9636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387165B7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</w:pPr>
                </w:p>
              </w:tc>
              <w:tc>
                <w:tcPr>
                  <w:tcW w:w="2293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7157FDFC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781DDE" w:rsidRPr="008E1368" w14:paraId="4BED3104" w14:textId="77777777" w:rsidTr="00781DDE">
              <w:trPr>
                <w:trHeight w:val="585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C26169A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11h10 – 12h00</w:t>
                  </w:r>
                </w:p>
              </w:tc>
              <w:tc>
                <w:tcPr>
                  <w:tcW w:w="2353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1C3DE21F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0D188061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0001B6CD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5CCE745E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</w:pPr>
                </w:p>
              </w:tc>
              <w:tc>
                <w:tcPr>
                  <w:tcW w:w="2293" w:type="dxa"/>
                  <w:vMerge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77532632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781DDE" w:rsidRPr="008E1368" w14:paraId="7CC8667D" w14:textId="77777777" w:rsidTr="00781DDE">
              <w:trPr>
                <w:trHeight w:val="460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657E532C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35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A49AE54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7B1A335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4CF082A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0578F9EB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</w:pPr>
                </w:p>
              </w:tc>
              <w:tc>
                <w:tcPr>
                  <w:tcW w:w="22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0D186ADD" w14:textId="77777777" w:rsidR="00781DDE" w:rsidRPr="008E1368" w:rsidRDefault="00781DDE" w:rsidP="002C556C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062A70" w:rsidRPr="008E1368" w14:paraId="23ED14DF" w14:textId="77777777" w:rsidTr="009D46CB">
              <w:trPr>
                <w:trHeight w:val="574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2F10D12E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13h30 - 14h20</w:t>
                  </w:r>
                </w:p>
              </w:tc>
              <w:tc>
                <w:tcPr>
                  <w:tcW w:w="2353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34867826" w14:textId="22B82D48" w:rsidR="00062A70" w:rsidRPr="008E1368" w:rsidRDefault="009D46CB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  <w:highlight w:val="yellow"/>
                    </w:rPr>
                    <w:t>Conferência</w:t>
                  </w:r>
                </w:p>
                <w:p w14:paraId="3A044CE7" w14:textId="5495FB79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2367A00D" w14:textId="0BC85353" w:rsidR="009D46CB" w:rsidRPr="008E1368" w:rsidRDefault="009D46CB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iCs/>
                      <w:color w:val="000000"/>
                    </w:rPr>
                    <w:t>IESC/ELETIVA</w:t>
                  </w:r>
                </w:p>
                <w:p w14:paraId="75376384" w14:textId="78782DD0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B02FBEC" w14:textId="7F082EDF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 xml:space="preserve">Turma B: </w:t>
                  </w:r>
                  <w:r w:rsidR="009D46CB" w:rsidRPr="008E1368">
                    <w:rPr>
                      <w:rFonts w:eastAsia="Calibri" w:cstheme="minorHAnsi"/>
                      <w:b/>
                      <w:color w:val="000000"/>
                    </w:rPr>
                    <w:t>Habilidades</w:t>
                  </w:r>
                </w:p>
                <w:p w14:paraId="1B3CAA5B" w14:textId="149F36B8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016020DB" w14:textId="305C6160" w:rsidR="00062A70" w:rsidRPr="008E1368" w:rsidRDefault="009D46CB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</w:pPr>
                  <w:r w:rsidRPr="008E1368">
                    <w:rPr>
                      <w:rFonts w:eastAsia="Calibri" w:cstheme="minorHAnsi"/>
                      <w:b/>
                      <w:color w:val="000000"/>
                      <w:highlight w:val="green"/>
                    </w:rPr>
                    <w:t>Horário Verde</w:t>
                  </w:r>
                </w:p>
              </w:tc>
              <w:tc>
                <w:tcPr>
                  <w:tcW w:w="2293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vAlign w:val="center"/>
                  <w:hideMark/>
                </w:tcPr>
                <w:p w14:paraId="41F0412A" w14:textId="33460471" w:rsidR="009D46CB" w:rsidRPr="008E1368" w:rsidRDefault="009D46CB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 xml:space="preserve">Horário Livre </w:t>
                  </w:r>
                </w:p>
                <w:p w14:paraId="77E193B9" w14:textId="0EBFAEDD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062A70" w:rsidRPr="008E1368" w14:paraId="3AA6001B" w14:textId="77777777" w:rsidTr="009D46CB">
              <w:trPr>
                <w:trHeight w:val="572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594681CE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14h20 – 15h10</w:t>
                  </w:r>
                </w:p>
              </w:tc>
              <w:tc>
                <w:tcPr>
                  <w:tcW w:w="2353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00EEB107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600A1050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hideMark/>
                </w:tcPr>
                <w:p w14:paraId="7D20C4CC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6D2AB573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93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1A7FF9FC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062A70" w:rsidRPr="008E1368" w14:paraId="18DFD605" w14:textId="77777777" w:rsidTr="009D46CB">
              <w:trPr>
                <w:trHeight w:val="489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0D5ED132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15h20 – 16h10</w:t>
                  </w:r>
                </w:p>
              </w:tc>
              <w:tc>
                <w:tcPr>
                  <w:tcW w:w="2353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098C2649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60A57E0F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9D9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3F6DE97C" w14:textId="7CB4F6C5" w:rsidR="00062A70" w:rsidRPr="008E1368" w:rsidRDefault="00062A70" w:rsidP="009D46CB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color w:val="000000"/>
                    </w:rPr>
                    <w:t xml:space="preserve">Turma A: </w:t>
                  </w:r>
                  <w:r w:rsidR="009D46CB" w:rsidRPr="008E1368">
                    <w:rPr>
                      <w:rFonts w:eastAsia="Calibri" w:cstheme="minorHAnsi"/>
                      <w:b/>
                      <w:color w:val="000000"/>
                    </w:rPr>
                    <w:t>Histologia/Anatomia</w:t>
                  </w:r>
                </w:p>
              </w:tc>
              <w:tc>
                <w:tcPr>
                  <w:tcW w:w="1882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76A31E39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93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6ACB6B4A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062A70" w:rsidRPr="008E1368" w14:paraId="0F1FCC48" w14:textId="77777777" w:rsidTr="00781DDE">
              <w:trPr>
                <w:trHeight w:val="391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7F7F7F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  <w:hideMark/>
                </w:tcPr>
                <w:p w14:paraId="5E223317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  <w:r w:rsidRPr="008E1368">
                    <w:rPr>
                      <w:rFonts w:eastAsia="Calibri" w:cstheme="minorHAnsi"/>
                      <w:b/>
                      <w:bCs/>
                      <w:color w:val="000000"/>
                    </w:rPr>
                    <w:t>16h10 – 17h00</w:t>
                  </w:r>
                </w:p>
              </w:tc>
              <w:tc>
                <w:tcPr>
                  <w:tcW w:w="2353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610ED8D0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11A08D24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57534EEE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3207EAC9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93" w:type="dxa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  <w:hideMark/>
                </w:tcPr>
                <w:p w14:paraId="74C6F131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  <w:tr w:rsidR="00062A70" w:rsidRPr="008E1368" w14:paraId="73CD00A9" w14:textId="77777777" w:rsidTr="004060B7">
              <w:trPr>
                <w:trHeight w:val="391"/>
              </w:trPr>
              <w:tc>
                <w:tcPr>
                  <w:tcW w:w="18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auto"/>
                  <w:tcMar>
                    <w:top w:w="15" w:type="dxa"/>
                    <w:left w:w="95" w:type="dxa"/>
                    <w:bottom w:w="0" w:type="dxa"/>
                    <w:right w:w="95" w:type="dxa"/>
                  </w:tcMar>
                </w:tcPr>
                <w:p w14:paraId="3C997BDC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35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14:paraId="67316A0E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14:paraId="6DBE91B2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54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14:paraId="42E8481C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14:paraId="64232A1E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22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</w:tcPr>
                <w:p w14:paraId="3413B9D5" w14:textId="77777777" w:rsidR="00062A70" w:rsidRPr="008E1368" w:rsidRDefault="00062A70" w:rsidP="00062A70">
                  <w:pPr>
                    <w:autoSpaceDE w:val="0"/>
                    <w:adjustRightInd w:val="0"/>
                    <w:jc w:val="center"/>
                    <w:rPr>
                      <w:rFonts w:eastAsia="Calibri" w:cstheme="minorHAnsi"/>
                      <w:b/>
                      <w:color w:val="000000"/>
                    </w:rPr>
                  </w:pPr>
                </w:p>
              </w:tc>
            </w:tr>
          </w:tbl>
          <w:p w14:paraId="51EC93C9" w14:textId="77777777" w:rsidR="00781DDE" w:rsidRPr="008E1368" w:rsidRDefault="00781DDE" w:rsidP="002C556C">
            <w:pPr>
              <w:autoSpaceDE w:val="0"/>
              <w:adjustRightInd w:val="0"/>
              <w:jc w:val="center"/>
              <w:rPr>
                <w:rFonts w:eastAsia="Calibri" w:cstheme="minorHAnsi"/>
                <w:b/>
                <w:color w:val="000000"/>
              </w:rPr>
            </w:pPr>
          </w:p>
        </w:tc>
      </w:tr>
      <w:tr w:rsidR="00781DDE" w:rsidRPr="008E1368" w14:paraId="7F185C05" w14:textId="77777777" w:rsidTr="00781DDE">
        <w:trPr>
          <w:trHeight w:val="74"/>
          <w:jc w:val="center"/>
        </w:trPr>
        <w:tc>
          <w:tcPr>
            <w:tcW w:w="13335" w:type="dxa"/>
          </w:tcPr>
          <w:p w14:paraId="066F839A" w14:textId="77777777" w:rsidR="00781DDE" w:rsidRPr="008E1368" w:rsidRDefault="00781DDE" w:rsidP="002C556C">
            <w:pPr>
              <w:autoSpaceDE w:val="0"/>
              <w:adjustRightInd w:val="0"/>
              <w:rPr>
                <w:rFonts w:eastAsia="Calibri" w:cstheme="minorHAnsi"/>
                <w:color w:val="000000"/>
              </w:rPr>
            </w:pPr>
          </w:p>
        </w:tc>
      </w:tr>
    </w:tbl>
    <w:p w14:paraId="3BFC052A" w14:textId="77777777" w:rsidR="00781DDE" w:rsidRPr="008E1368" w:rsidRDefault="00781DDE" w:rsidP="00781DDE">
      <w:pPr>
        <w:rPr>
          <w:rFonts w:cstheme="minorHAnsi"/>
        </w:rPr>
      </w:pPr>
    </w:p>
    <w:p w14:paraId="2D6CDF3C" w14:textId="77777777" w:rsidR="000073D6" w:rsidRPr="008E1368" w:rsidRDefault="000073D6" w:rsidP="00781DDE">
      <w:pPr>
        <w:rPr>
          <w:rFonts w:cstheme="minorHAnsi"/>
        </w:rPr>
      </w:pPr>
    </w:p>
    <w:p w14:paraId="1CAC2A6C" w14:textId="77777777" w:rsidR="000073D6" w:rsidRPr="008E1368" w:rsidRDefault="000073D6" w:rsidP="00781DDE">
      <w:pPr>
        <w:rPr>
          <w:rFonts w:cstheme="minorHAnsi"/>
        </w:rPr>
      </w:pPr>
    </w:p>
    <w:p w14:paraId="35ED82EC" w14:textId="77777777" w:rsidR="000073D6" w:rsidRPr="008E1368" w:rsidRDefault="000073D6" w:rsidP="00781DDE">
      <w:pPr>
        <w:rPr>
          <w:rFonts w:cstheme="minorHAnsi"/>
        </w:rPr>
      </w:pPr>
    </w:p>
    <w:p w14:paraId="5285233A" w14:textId="77777777" w:rsidR="000073D6" w:rsidRPr="008E1368" w:rsidRDefault="000073D6" w:rsidP="00781DDE">
      <w:pPr>
        <w:rPr>
          <w:rFonts w:cstheme="minorHAnsi"/>
        </w:rPr>
      </w:pPr>
    </w:p>
    <w:p w14:paraId="5A762FEE" w14:textId="77777777" w:rsidR="000073D6" w:rsidRPr="008E1368" w:rsidRDefault="000073D6" w:rsidP="00781DDE">
      <w:pPr>
        <w:rPr>
          <w:rFonts w:cstheme="minorHAnsi"/>
        </w:rPr>
      </w:pPr>
    </w:p>
    <w:p w14:paraId="0B54CE0A" w14:textId="77777777" w:rsidR="000073D6" w:rsidRPr="008E1368" w:rsidRDefault="000073D6" w:rsidP="00781DDE">
      <w:pPr>
        <w:rPr>
          <w:rFonts w:cstheme="minorHAnsi"/>
        </w:rPr>
      </w:pPr>
    </w:p>
    <w:p w14:paraId="3FF2CEC4" w14:textId="77777777" w:rsidR="000073D6" w:rsidRPr="008E1368" w:rsidRDefault="000073D6" w:rsidP="00781DDE">
      <w:pPr>
        <w:rPr>
          <w:rFonts w:cstheme="minorHAnsi"/>
        </w:rPr>
      </w:pPr>
    </w:p>
    <w:p w14:paraId="42AAE03D" w14:textId="77EE51ED" w:rsidR="000073D6" w:rsidRPr="008E1368" w:rsidRDefault="000073D6" w:rsidP="00781DDE">
      <w:pPr>
        <w:rPr>
          <w:rFonts w:cstheme="minorHAnsi"/>
          <w:b/>
          <w:u w:val="single"/>
        </w:rPr>
      </w:pPr>
      <w:r w:rsidRPr="008E1368">
        <w:rPr>
          <w:rFonts w:cstheme="minorHAnsi"/>
          <w:b/>
          <w:u w:val="single"/>
        </w:rPr>
        <w:t>COMPOSIÇÃO DOS GRUPOS DE TUTORIA</w:t>
      </w:r>
    </w:p>
    <w:p w14:paraId="47D06358" w14:textId="77777777" w:rsidR="000073D6" w:rsidRPr="008E1368" w:rsidRDefault="000073D6" w:rsidP="00781DDE">
      <w:pPr>
        <w:rPr>
          <w:rFonts w:cstheme="minorHAnsi"/>
        </w:rPr>
      </w:pPr>
    </w:p>
    <w:tbl>
      <w:tblPr>
        <w:tblW w:w="119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0"/>
        <w:gridCol w:w="3685"/>
        <w:gridCol w:w="4253"/>
      </w:tblGrid>
      <w:tr w:rsidR="000073D6" w:rsidRPr="008E1368" w14:paraId="65A889E1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  <w:hideMark/>
          </w:tcPr>
          <w:p w14:paraId="04248FFD" w14:textId="4C4CE312" w:rsidR="000073D6" w:rsidRPr="008E1368" w:rsidRDefault="000073D6" w:rsidP="00915E22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Turma </w:t>
            </w:r>
            <w:r w:rsidR="001107B6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1</w:t>
            </w: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 </w:t>
            </w:r>
          </w:p>
          <w:p w14:paraId="09B498EE" w14:textId="2446E809" w:rsidR="000073D6" w:rsidRPr="008E1368" w:rsidRDefault="000073D6" w:rsidP="00915E22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Prof. </w:t>
            </w:r>
            <w:r w:rsidR="000F2C74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Alysson Duarte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14:paraId="705BA8E4" w14:textId="788F7E93" w:rsidR="000073D6" w:rsidRPr="008E1368" w:rsidRDefault="000073D6" w:rsidP="00915E22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Turma </w:t>
            </w:r>
            <w:r w:rsidR="001107B6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2</w:t>
            </w:r>
          </w:p>
          <w:p w14:paraId="076B2925" w14:textId="4F406621" w:rsidR="000073D6" w:rsidRPr="008E1368" w:rsidRDefault="000073D6" w:rsidP="00915E22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Prof</w:t>
            </w:r>
            <w:r w:rsidR="00F86244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s</w:t>
            </w: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. </w:t>
            </w:r>
            <w:r w:rsidR="000F2C74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Franklin Bispo/Janaína Salmos</w:t>
            </w:r>
            <w:r w:rsidR="001107B6"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  <w:noWrap/>
            <w:hideMark/>
          </w:tcPr>
          <w:p w14:paraId="35161CBA" w14:textId="338E6383" w:rsidR="000073D6" w:rsidRPr="008E1368" w:rsidRDefault="000073D6" w:rsidP="00915E22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Turma </w:t>
            </w:r>
            <w:r w:rsidR="001107B6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3</w:t>
            </w:r>
          </w:p>
          <w:p w14:paraId="2C58CC76" w14:textId="6E048E29" w:rsidR="000073D6" w:rsidRPr="008E1368" w:rsidRDefault="000073D6" w:rsidP="00915E22">
            <w:pPr>
              <w:spacing w:line="36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Prof</w:t>
            </w:r>
            <w:r w:rsidR="000F2C74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a</w:t>
            </w:r>
            <w:r w:rsidRPr="008E136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. </w:t>
            </w:r>
            <w:proofErr w:type="spellStart"/>
            <w:r w:rsidR="000F2C74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Miyuki</w:t>
            </w:r>
            <w:proofErr w:type="spellEnd"/>
          </w:p>
        </w:tc>
      </w:tr>
      <w:tr w:rsidR="005C52E7" w:rsidRPr="008E1368" w14:paraId="1D7A6B5F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0DBE73BA" w14:textId="6C42399E" w:rsidR="005C52E7" w:rsidRPr="008E1368" w:rsidRDefault="00E4074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 xml:space="preserve">Adson </w:t>
            </w:r>
            <w:proofErr w:type="spellStart"/>
            <w:r>
              <w:rPr>
                <w:rFonts w:eastAsia="Times New Roman" w:cstheme="minorHAnsi"/>
                <w:color w:val="000000"/>
                <w:lang w:eastAsia="pt-BR"/>
              </w:rPr>
              <w:t>Yvens</w:t>
            </w:r>
            <w:proofErr w:type="spellEnd"/>
            <w:r>
              <w:rPr>
                <w:rFonts w:eastAsia="Times New Roman" w:cstheme="minorHAnsi"/>
                <w:color w:val="000000"/>
                <w:lang w:eastAsia="pt-BR"/>
              </w:rPr>
              <w:t xml:space="preserve"> de Holanda Agostinho</w:t>
            </w:r>
          </w:p>
        </w:tc>
        <w:tc>
          <w:tcPr>
            <w:tcW w:w="3685" w:type="dxa"/>
            <w:shd w:val="clear" w:color="auto" w:fill="auto"/>
            <w:noWrap/>
          </w:tcPr>
          <w:p w14:paraId="5E6A6B21" w14:textId="3931335C" w:rsidR="005C52E7" w:rsidRPr="008E1368" w:rsidRDefault="00E4074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Alysson William Rodrigues Silva</w:t>
            </w:r>
          </w:p>
        </w:tc>
        <w:tc>
          <w:tcPr>
            <w:tcW w:w="4253" w:type="dxa"/>
            <w:shd w:val="clear" w:color="auto" w:fill="auto"/>
            <w:noWrap/>
          </w:tcPr>
          <w:p w14:paraId="339CB28C" w14:textId="5324746F" w:rsidR="005C52E7" w:rsidRPr="008E1368" w:rsidRDefault="00E4074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Ana Beatriz Monteiro Lino</w:t>
            </w:r>
          </w:p>
        </w:tc>
      </w:tr>
      <w:tr w:rsidR="005C52E7" w:rsidRPr="008E1368" w14:paraId="44199681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7C75CC10" w14:textId="57F12D3F" w:rsidR="005C52E7" w:rsidRPr="008E1368" w:rsidRDefault="00E4074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André Luís Oliveira do Nascimento</w:t>
            </w:r>
          </w:p>
        </w:tc>
        <w:tc>
          <w:tcPr>
            <w:tcW w:w="3685" w:type="dxa"/>
            <w:shd w:val="clear" w:color="auto" w:fill="auto"/>
            <w:noWrap/>
          </w:tcPr>
          <w:p w14:paraId="4E2276A0" w14:textId="6505A8AC" w:rsidR="005C52E7" w:rsidRPr="008E1368" w:rsidRDefault="00E4074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Arthur Felix Silva da Rocha</w:t>
            </w:r>
          </w:p>
        </w:tc>
        <w:tc>
          <w:tcPr>
            <w:tcW w:w="4253" w:type="dxa"/>
            <w:shd w:val="clear" w:color="auto" w:fill="auto"/>
            <w:noWrap/>
          </w:tcPr>
          <w:p w14:paraId="1B2DB8DC" w14:textId="70FA66B9" w:rsidR="005C52E7" w:rsidRPr="008E1368" w:rsidRDefault="00E4074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 xml:space="preserve">Bruna </w:t>
            </w:r>
            <w:proofErr w:type="spellStart"/>
            <w:r>
              <w:rPr>
                <w:rFonts w:eastAsia="Times New Roman" w:cstheme="minorHAnsi"/>
                <w:color w:val="000000"/>
                <w:lang w:eastAsia="pt-BR"/>
              </w:rPr>
              <w:t>Stefany</w:t>
            </w:r>
            <w:proofErr w:type="spellEnd"/>
            <w:r>
              <w:rPr>
                <w:rFonts w:eastAsia="Times New Roman" w:cstheme="minorHAnsi"/>
                <w:color w:val="000000"/>
                <w:lang w:eastAsia="pt-BR"/>
              </w:rPr>
              <w:t xml:space="preserve"> Rebouças França</w:t>
            </w:r>
          </w:p>
        </w:tc>
      </w:tr>
      <w:tr w:rsidR="005C52E7" w:rsidRPr="008E1368" w14:paraId="46FD2611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24AFB0C0" w14:textId="434AB66C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Carlos Alberto de Oliveira Rocha</w:t>
            </w:r>
          </w:p>
        </w:tc>
        <w:tc>
          <w:tcPr>
            <w:tcW w:w="3685" w:type="dxa"/>
            <w:shd w:val="clear" w:color="auto" w:fill="auto"/>
            <w:noWrap/>
          </w:tcPr>
          <w:p w14:paraId="031C8015" w14:textId="245DBB69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Carlos Alberto José de Souza</w:t>
            </w:r>
          </w:p>
        </w:tc>
        <w:tc>
          <w:tcPr>
            <w:tcW w:w="4253" w:type="dxa"/>
            <w:shd w:val="clear" w:color="auto" w:fill="auto"/>
            <w:noWrap/>
          </w:tcPr>
          <w:p w14:paraId="776A604B" w14:textId="29451878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Daniel Rocha Silva</w:t>
            </w:r>
          </w:p>
        </w:tc>
      </w:tr>
      <w:tr w:rsidR="005C52E7" w:rsidRPr="008E1368" w14:paraId="0DC3DC79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78AA3EA7" w14:textId="13B0AEF0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pt-BR"/>
              </w:rPr>
              <w:t>Gabrielly</w:t>
            </w:r>
            <w:proofErr w:type="spellEnd"/>
            <w:r>
              <w:rPr>
                <w:rFonts w:eastAsia="Times New Roman" w:cstheme="minorHAnsi"/>
                <w:color w:val="000000"/>
                <w:lang w:eastAsia="pt-BR"/>
              </w:rPr>
              <w:t xml:space="preserve"> Maria Rocha de Barros</w:t>
            </w:r>
          </w:p>
        </w:tc>
        <w:tc>
          <w:tcPr>
            <w:tcW w:w="3685" w:type="dxa"/>
            <w:shd w:val="clear" w:color="auto" w:fill="auto"/>
            <w:noWrap/>
          </w:tcPr>
          <w:p w14:paraId="36327CC3" w14:textId="1AB9F0CD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Gustavo Nascimento M. Siqueira</w:t>
            </w:r>
          </w:p>
        </w:tc>
        <w:tc>
          <w:tcPr>
            <w:tcW w:w="4253" w:type="dxa"/>
            <w:shd w:val="clear" w:color="auto" w:fill="auto"/>
            <w:noWrap/>
          </w:tcPr>
          <w:p w14:paraId="49E9147D" w14:textId="6BB42CF8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Gustavo Peixoto de Oliveira Fernandes</w:t>
            </w:r>
          </w:p>
        </w:tc>
      </w:tr>
      <w:tr w:rsidR="005C52E7" w:rsidRPr="008E1368" w14:paraId="0EA598D1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2DEDD85D" w14:textId="2464B482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 xml:space="preserve">Isabella de Menezes </w:t>
            </w:r>
            <w:proofErr w:type="spellStart"/>
            <w:r>
              <w:rPr>
                <w:rFonts w:eastAsia="Times New Roman" w:cstheme="minorHAnsi"/>
                <w:color w:val="000000"/>
                <w:lang w:eastAsia="pt-BR"/>
              </w:rPr>
              <w:t>Zamuraym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</w:tcPr>
          <w:p w14:paraId="1892296D" w14:textId="62EC7702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João Paulo Oliveira de Almeida</w:t>
            </w:r>
          </w:p>
        </w:tc>
        <w:tc>
          <w:tcPr>
            <w:tcW w:w="4253" w:type="dxa"/>
            <w:shd w:val="clear" w:color="auto" w:fill="auto"/>
            <w:noWrap/>
          </w:tcPr>
          <w:p w14:paraId="3A4BF292" w14:textId="498FEB26" w:rsidR="005C52E7" w:rsidRPr="008E1368" w:rsidRDefault="00084391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João Pedro Ricardo Ramalho Nunes</w:t>
            </w:r>
          </w:p>
        </w:tc>
      </w:tr>
      <w:tr w:rsidR="005C52E7" w:rsidRPr="008E1368" w14:paraId="345F15FC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01E4523C" w14:textId="57E741CC" w:rsidR="005C52E7" w:rsidRPr="008E1368" w:rsidRDefault="00642E3E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João Vítor Bispo Santana</w:t>
            </w:r>
          </w:p>
        </w:tc>
        <w:tc>
          <w:tcPr>
            <w:tcW w:w="3685" w:type="dxa"/>
            <w:shd w:val="clear" w:color="auto" w:fill="auto"/>
            <w:noWrap/>
          </w:tcPr>
          <w:p w14:paraId="2F338623" w14:textId="414DBF22" w:rsidR="005C52E7" w:rsidRPr="008E1368" w:rsidRDefault="00642E3E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José Nunes de Oliveira Júnior</w:t>
            </w:r>
          </w:p>
        </w:tc>
        <w:tc>
          <w:tcPr>
            <w:tcW w:w="4253" w:type="dxa"/>
            <w:shd w:val="clear" w:color="auto" w:fill="auto"/>
            <w:noWrap/>
          </w:tcPr>
          <w:p w14:paraId="66ADCB59" w14:textId="58538910" w:rsidR="005C52E7" w:rsidRPr="008E1368" w:rsidRDefault="00642E3E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Júlia Beatriz Santos Almeida</w:t>
            </w:r>
          </w:p>
        </w:tc>
      </w:tr>
      <w:tr w:rsidR="005C52E7" w:rsidRPr="008E1368" w14:paraId="19040EE9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3EDB39AA" w14:textId="3F2EA36A" w:rsidR="005C52E7" w:rsidRPr="008E1368" w:rsidRDefault="00642E3E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pt-BR"/>
              </w:rPr>
              <w:t>Laíssa</w:t>
            </w:r>
            <w:proofErr w:type="spellEnd"/>
            <w:r>
              <w:rPr>
                <w:rFonts w:eastAsia="Times New Roman" w:cstheme="minorHAnsi"/>
                <w:color w:val="000000"/>
                <w:lang w:eastAsia="pt-BR"/>
              </w:rPr>
              <w:t xml:space="preserve"> Inácio da Silva</w:t>
            </w:r>
          </w:p>
        </w:tc>
        <w:tc>
          <w:tcPr>
            <w:tcW w:w="3685" w:type="dxa"/>
            <w:shd w:val="clear" w:color="auto" w:fill="auto"/>
            <w:noWrap/>
          </w:tcPr>
          <w:p w14:paraId="7B4015C8" w14:textId="33BC717A" w:rsidR="005C52E7" w:rsidRPr="008E1368" w:rsidRDefault="00642E3E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Mariana Ivo Costa</w:t>
            </w:r>
          </w:p>
        </w:tc>
        <w:tc>
          <w:tcPr>
            <w:tcW w:w="4253" w:type="dxa"/>
            <w:shd w:val="clear" w:color="auto" w:fill="auto"/>
            <w:noWrap/>
          </w:tcPr>
          <w:p w14:paraId="6490907E" w14:textId="57191DF5" w:rsidR="005C52E7" w:rsidRPr="008E1368" w:rsidRDefault="00642E3E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pt-BR"/>
              </w:rPr>
              <w:t>Maryanne</w:t>
            </w:r>
            <w:proofErr w:type="spellEnd"/>
            <w:r>
              <w:rPr>
                <w:rFonts w:eastAsia="Times New Roman" w:cstheme="minorHAnsi"/>
                <w:color w:val="000000"/>
                <w:lang w:eastAsia="pt-BR"/>
              </w:rPr>
              <w:t xml:space="preserve"> Ferreira Soares</w:t>
            </w:r>
          </w:p>
        </w:tc>
      </w:tr>
      <w:tr w:rsidR="005C52E7" w:rsidRPr="008E1368" w14:paraId="4B12F91C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4BBCD204" w14:textId="7BF07D55" w:rsidR="005C52E7" w:rsidRPr="008E1368" w:rsidRDefault="004640FA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 xml:space="preserve">Mateus Alves Formiga </w:t>
            </w:r>
            <w:proofErr w:type="spellStart"/>
            <w:r>
              <w:rPr>
                <w:rFonts w:eastAsia="Times New Roman" w:cstheme="minorHAnsi"/>
                <w:color w:val="000000"/>
                <w:lang w:eastAsia="pt-BR"/>
              </w:rPr>
              <w:t>Pordeus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</w:tcPr>
          <w:p w14:paraId="25D1C756" w14:textId="6462ACD1" w:rsidR="005C52E7" w:rsidRPr="008E1368" w:rsidRDefault="004640FA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Matheus Yuri Rolim Silva</w:t>
            </w:r>
          </w:p>
        </w:tc>
        <w:tc>
          <w:tcPr>
            <w:tcW w:w="4253" w:type="dxa"/>
            <w:shd w:val="clear" w:color="auto" w:fill="auto"/>
            <w:noWrap/>
          </w:tcPr>
          <w:p w14:paraId="7BD8E696" w14:textId="217AF99E" w:rsidR="005C52E7" w:rsidRPr="008E1368" w:rsidRDefault="004640FA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Ronildo Ferreira Araújo Júnior</w:t>
            </w:r>
          </w:p>
        </w:tc>
      </w:tr>
      <w:tr w:rsidR="005C52E7" w:rsidRPr="008E1368" w14:paraId="533B5978" w14:textId="77777777" w:rsidTr="00915E22">
        <w:trPr>
          <w:trHeight w:val="300"/>
          <w:jc w:val="center"/>
        </w:trPr>
        <w:tc>
          <w:tcPr>
            <w:tcW w:w="4050" w:type="dxa"/>
            <w:shd w:val="clear" w:color="auto" w:fill="auto"/>
            <w:noWrap/>
          </w:tcPr>
          <w:p w14:paraId="31EB8150" w14:textId="0AAE812D" w:rsidR="005C52E7" w:rsidRPr="008E1368" w:rsidRDefault="0093066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Thaís Miranda Rodrigues</w:t>
            </w:r>
          </w:p>
        </w:tc>
        <w:tc>
          <w:tcPr>
            <w:tcW w:w="3685" w:type="dxa"/>
            <w:shd w:val="clear" w:color="auto" w:fill="auto"/>
            <w:noWrap/>
          </w:tcPr>
          <w:p w14:paraId="32CCA13F" w14:textId="0EEC0F0E" w:rsidR="005C52E7" w:rsidRPr="008E1368" w:rsidRDefault="0093066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Thalita Daniela Teixeira Barbosa</w:t>
            </w:r>
          </w:p>
        </w:tc>
        <w:tc>
          <w:tcPr>
            <w:tcW w:w="4253" w:type="dxa"/>
            <w:shd w:val="clear" w:color="auto" w:fill="auto"/>
            <w:noWrap/>
          </w:tcPr>
          <w:p w14:paraId="6F52B6CA" w14:textId="3218E32C" w:rsidR="005C52E7" w:rsidRPr="008E1368" w:rsidRDefault="0093066F" w:rsidP="005C52E7">
            <w:pPr>
              <w:spacing w:line="360" w:lineRule="auto"/>
              <w:rPr>
                <w:rFonts w:eastAsia="Times New Roman" w:cstheme="minorHAnsi"/>
                <w:color w:val="000000"/>
                <w:lang w:eastAsia="pt-BR"/>
              </w:rPr>
            </w:pPr>
            <w:r>
              <w:rPr>
                <w:rFonts w:eastAsia="Times New Roman" w:cstheme="minorHAnsi"/>
                <w:color w:val="000000"/>
                <w:lang w:eastAsia="pt-BR"/>
              </w:rPr>
              <w:t>Vanessa Silva Santos</w:t>
            </w:r>
          </w:p>
        </w:tc>
      </w:tr>
    </w:tbl>
    <w:p w14:paraId="3C9E727B" w14:textId="77777777" w:rsidR="000073D6" w:rsidRPr="008E1368" w:rsidRDefault="000073D6" w:rsidP="00781DDE">
      <w:pPr>
        <w:rPr>
          <w:rFonts w:cstheme="minorHAnsi"/>
        </w:rPr>
      </w:pPr>
    </w:p>
    <w:p w14:paraId="38DCA614" w14:textId="77777777" w:rsidR="000073D6" w:rsidRPr="008E1368" w:rsidRDefault="000073D6" w:rsidP="00781DDE">
      <w:pPr>
        <w:rPr>
          <w:rFonts w:cstheme="minorHAnsi"/>
        </w:rPr>
      </w:pPr>
    </w:p>
    <w:p w14:paraId="3008C627" w14:textId="77777777" w:rsidR="000073D6" w:rsidRPr="008E1368" w:rsidRDefault="000073D6" w:rsidP="00781DDE">
      <w:pPr>
        <w:rPr>
          <w:rFonts w:cstheme="minorHAnsi"/>
        </w:rPr>
      </w:pPr>
    </w:p>
    <w:p w14:paraId="22A5BAC8" w14:textId="77777777" w:rsidR="000073D6" w:rsidRPr="008E1368" w:rsidRDefault="000073D6" w:rsidP="00781DDE">
      <w:pPr>
        <w:rPr>
          <w:rFonts w:cstheme="minorHAnsi"/>
        </w:rPr>
      </w:pPr>
    </w:p>
    <w:p w14:paraId="648F2B0B" w14:textId="5BA6A21B" w:rsidR="000073D6" w:rsidRPr="008E1368" w:rsidRDefault="000073D6" w:rsidP="00781DDE">
      <w:pPr>
        <w:rPr>
          <w:rFonts w:cstheme="minorHAnsi"/>
          <w:vanish/>
        </w:rPr>
        <w:sectPr w:rsidR="000073D6" w:rsidRPr="008E1368" w:rsidSect="002C556C">
          <w:pgSz w:w="16838" w:h="11906" w:orient="landscape"/>
          <w:pgMar w:top="709" w:right="1134" w:bottom="0" w:left="1134" w:header="720" w:footer="720" w:gutter="0"/>
          <w:cols w:space="720"/>
          <w:docGrid w:linePitch="326"/>
        </w:sectPr>
      </w:pPr>
    </w:p>
    <w:p w14:paraId="63732F51" w14:textId="77777777" w:rsidR="00781DDE" w:rsidRPr="008E1368" w:rsidRDefault="00781DDE" w:rsidP="00781DDE">
      <w:pPr>
        <w:rPr>
          <w:rFonts w:cstheme="minorHAnsi"/>
          <w:vanish/>
        </w:rPr>
      </w:pPr>
    </w:p>
    <w:p w14:paraId="390A637A" w14:textId="04B7CFD3" w:rsidR="00A17A23" w:rsidRPr="008E1368" w:rsidRDefault="00905F62" w:rsidP="00A17A23">
      <w:pPr>
        <w:ind w:right="1700"/>
        <w:jc w:val="center"/>
        <w:outlineLvl w:val="0"/>
        <w:rPr>
          <w:rFonts w:cstheme="minorHAnsi"/>
          <w:b/>
          <w:u w:val="single"/>
        </w:rPr>
      </w:pPr>
      <w:r w:rsidRPr="008E1368">
        <w:rPr>
          <w:rFonts w:cstheme="minorHAnsi"/>
          <w:b/>
          <w:u w:val="single"/>
        </w:rPr>
        <w:t>CR</w:t>
      </w:r>
      <w:r w:rsidR="00A17A23" w:rsidRPr="008E1368">
        <w:rPr>
          <w:rFonts w:cstheme="minorHAnsi"/>
          <w:b/>
          <w:u w:val="single"/>
        </w:rPr>
        <w:t xml:space="preserve">OGRAMA </w:t>
      </w:r>
      <w:r w:rsidR="008A2990">
        <w:rPr>
          <w:rFonts w:cstheme="minorHAnsi"/>
          <w:b/>
          <w:u w:val="single"/>
        </w:rPr>
        <w:t>DO</w:t>
      </w:r>
      <w:r w:rsidR="00A17A23" w:rsidRPr="008E1368">
        <w:rPr>
          <w:rFonts w:cstheme="minorHAnsi"/>
          <w:b/>
          <w:u w:val="single"/>
        </w:rPr>
        <w:t xml:space="preserve"> EIXO TUTORIA</w:t>
      </w:r>
      <w:r w:rsidR="008A2990">
        <w:rPr>
          <w:rFonts w:cstheme="minorHAnsi"/>
          <w:b/>
          <w:u w:val="single"/>
        </w:rPr>
        <w:t xml:space="preserve"> 2019.2</w:t>
      </w:r>
    </w:p>
    <w:p w14:paraId="5E971CC1" w14:textId="77777777" w:rsidR="00A17A23" w:rsidRPr="008E1368" w:rsidRDefault="00A17A23" w:rsidP="00A17A23">
      <w:pPr>
        <w:ind w:right="1700"/>
        <w:jc w:val="center"/>
        <w:outlineLvl w:val="0"/>
        <w:rPr>
          <w:rFonts w:cstheme="minorHAnsi"/>
          <w:b/>
        </w:rPr>
      </w:pPr>
      <w:r w:rsidRPr="008E1368">
        <w:rPr>
          <w:rFonts w:cstheme="minorHAnsi"/>
          <w:b/>
        </w:rPr>
        <w:t xml:space="preserve"> </w:t>
      </w:r>
    </w:p>
    <w:p w14:paraId="74455744" w14:textId="31631462" w:rsidR="002E5478" w:rsidRPr="003F5E51" w:rsidRDefault="002E5478" w:rsidP="002E5478">
      <w:pPr>
        <w:pStyle w:val="TableContents"/>
        <w:spacing w:after="0" w:line="276" w:lineRule="auto"/>
        <w:jc w:val="center"/>
        <w:rPr>
          <w:rFonts w:ascii="Calibri" w:eastAsia="ヒラギノ角ゴ Pro W3" w:hAnsi="Calibri"/>
          <w:color w:val="000000"/>
        </w:rPr>
      </w:pPr>
    </w:p>
    <w:p w14:paraId="2331B774" w14:textId="4111BE9B" w:rsidR="002E5478" w:rsidRPr="003F5E51" w:rsidRDefault="002E5478" w:rsidP="002E5478">
      <w:pPr>
        <w:pStyle w:val="TableContents"/>
        <w:spacing w:after="0" w:line="276" w:lineRule="auto"/>
        <w:jc w:val="center"/>
        <w:rPr>
          <w:rFonts w:ascii="Calibri" w:eastAsia="ヒラギノ角ゴ Pro W3" w:hAnsi="Calibri"/>
          <w:color w:val="000000"/>
        </w:rPr>
      </w:pPr>
    </w:p>
    <w:p w14:paraId="45579869" w14:textId="77777777" w:rsidR="002E5478" w:rsidRPr="003F5E51" w:rsidRDefault="002E5478" w:rsidP="002E5478">
      <w:pPr>
        <w:pStyle w:val="TableContents"/>
        <w:spacing w:after="0" w:line="276" w:lineRule="auto"/>
        <w:rPr>
          <w:rFonts w:ascii="Calibri" w:eastAsia="ヒラギノ角ゴ Pro W3" w:hAnsi="Calibri"/>
          <w:color w:val="000000"/>
        </w:rPr>
      </w:pPr>
    </w:p>
    <w:tbl>
      <w:tblPr>
        <w:tblW w:w="4231" w:type="pct"/>
        <w:jc w:val="center"/>
        <w:tblLook w:val="04A0" w:firstRow="1" w:lastRow="0" w:firstColumn="1" w:lastColumn="0" w:noHBand="0" w:noVBand="1"/>
      </w:tblPr>
      <w:tblGrid>
        <w:gridCol w:w="1348"/>
        <w:gridCol w:w="1251"/>
        <w:gridCol w:w="6867"/>
      </w:tblGrid>
      <w:tr w:rsidR="00C41CA6" w:rsidRPr="005901C8" w14:paraId="3AE7928A" w14:textId="77777777" w:rsidTr="004403F1">
        <w:trPr>
          <w:trHeight w:val="71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52C49C2" w14:textId="77777777" w:rsidR="00C41CA6" w:rsidRPr="005901C8" w:rsidRDefault="00C41CA6" w:rsidP="004403F1">
            <w:pPr>
              <w:rPr>
                <w:rFonts w:cstheme="minorHAnsi"/>
                <w:b/>
              </w:rPr>
            </w:pPr>
            <w:r w:rsidRPr="005901C8">
              <w:rPr>
                <w:rFonts w:cstheme="minorHAnsi"/>
                <w:b/>
              </w:rPr>
              <w:t>Data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F165CB5" w14:textId="77777777" w:rsidR="00C41CA6" w:rsidRPr="005901C8" w:rsidRDefault="00C41CA6" w:rsidP="004403F1">
            <w:pPr>
              <w:rPr>
                <w:rFonts w:cstheme="minorHAnsi"/>
                <w:b/>
              </w:rPr>
            </w:pPr>
            <w:r w:rsidRPr="005901C8">
              <w:rPr>
                <w:rFonts w:cstheme="minorHAnsi"/>
                <w:b/>
              </w:rPr>
              <w:t>Dia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EF85A9" w14:textId="77777777" w:rsidR="00C41CA6" w:rsidRPr="005901C8" w:rsidRDefault="00C41CA6" w:rsidP="004403F1">
            <w:pPr>
              <w:rPr>
                <w:rFonts w:cstheme="minorHAnsi"/>
                <w:b/>
              </w:rPr>
            </w:pPr>
            <w:r w:rsidRPr="005901C8">
              <w:rPr>
                <w:rFonts w:cstheme="minorHAnsi"/>
                <w:b/>
              </w:rPr>
              <w:t>Atividade</w:t>
            </w:r>
          </w:p>
        </w:tc>
      </w:tr>
      <w:tr w:rsidR="00C41CA6" w:rsidRPr="005901C8" w14:paraId="6B791F15" w14:textId="77777777" w:rsidTr="004403F1">
        <w:trPr>
          <w:trHeight w:val="41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ED929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23/09/19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1CCE1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2F33" w14:textId="77777777" w:rsidR="00B17FF9" w:rsidRPr="00B17FF9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17FF9">
              <w:rPr>
                <w:rFonts w:cstheme="minorHAnsi"/>
              </w:rPr>
              <w:t>Recepção dos calouros de Medicina: SEMANA DO FERA</w:t>
            </w:r>
            <w:r w:rsidRPr="00B17FF9">
              <w:rPr>
                <w:rFonts w:cstheme="minorHAnsi"/>
                <w:b/>
                <w:color w:val="FF0000"/>
              </w:rPr>
              <w:t xml:space="preserve"> </w:t>
            </w:r>
          </w:p>
          <w:p w14:paraId="0D1B4D82" w14:textId="47D5B1A0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Dinâmica e Apresentação do Eixo Tutoria</w:t>
            </w:r>
          </w:p>
        </w:tc>
      </w:tr>
      <w:tr w:rsidR="00C41CA6" w:rsidRPr="005901C8" w14:paraId="41BCCF1B" w14:textId="77777777" w:rsidTr="004403F1">
        <w:trPr>
          <w:trHeight w:val="395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AA64F0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24/09/19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EF0BD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7AA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Recepção dos calouros de Medicina: SEMANA DO FERA</w:t>
            </w:r>
          </w:p>
        </w:tc>
      </w:tr>
      <w:tr w:rsidR="00C41CA6" w:rsidRPr="005901C8" w14:paraId="61AA2208" w14:textId="77777777" w:rsidTr="004403F1">
        <w:trPr>
          <w:trHeight w:val="8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62289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25/09/19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BCAE6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8FE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Recepção dos calouros de Medicina: SEMANA DO FERA</w:t>
            </w:r>
          </w:p>
        </w:tc>
      </w:tr>
      <w:tr w:rsidR="00C41CA6" w:rsidRPr="005901C8" w14:paraId="43A24DA5" w14:textId="77777777" w:rsidTr="004403F1">
        <w:trPr>
          <w:trHeight w:val="55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E869D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26/09/19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3059C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315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Recepção dos calouros de Medicina: SEMANA DO FERA</w:t>
            </w:r>
          </w:p>
        </w:tc>
      </w:tr>
      <w:tr w:rsidR="00C41CA6" w:rsidRPr="005901C8" w14:paraId="2EB83E13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8987C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27/09/19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2A0EF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073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Recepção dos calouros de Medicina: SEMANA DO FERA</w:t>
            </w:r>
          </w:p>
        </w:tc>
      </w:tr>
      <w:tr w:rsidR="00C41CA6" w:rsidRPr="005901C8" w14:paraId="12661EFF" w14:textId="77777777" w:rsidTr="004403F1">
        <w:trPr>
          <w:trHeight w:val="100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3217FF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30/09/19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CF7B36" w14:textId="77777777" w:rsidR="00C41CA6" w:rsidRPr="00B17FF9" w:rsidRDefault="00C41CA6" w:rsidP="004403F1">
            <w:pPr>
              <w:rPr>
                <w:rFonts w:cstheme="minorHAnsi"/>
                <w:b/>
                <w:bCs/>
              </w:rPr>
            </w:pPr>
            <w:r w:rsidRPr="00B17FF9">
              <w:rPr>
                <w:rFonts w:cstheme="minorHAnsi"/>
                <w:b/>
                <w:bCs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9DE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  <w:p w14:paraId="3FD4BE93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do Problema 1 – Início do Módulo Introdução ao Estudo da Medicina</w:t>
            </w:r>
          </w:p>
          <w:p w14:paraId="5F9FD97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>13h30 - 17h00: Conferência 1: Morfologia funcional da célula procariótica</w:t>
            </w:r>
          </w:p>
        </w:tc>
      </w:tr>
      <w:tr w:rsidR="00C41CA6" w:rsidRPr="005901C8" w14:paraId="32DA7A9E" w14:textId="77777777" w:rsidTr="004403F1">
        <w:trPr>
          <w:trHeight w:val="181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BFC6A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01/10/19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358A8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3E6C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36AE2D7A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EE0E2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</w:rPr>
              <w:t>02/10/19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25FDA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579E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54A2FED9" w14:textId="77777777" w:rsidTr="004403F1">
        <w:trPr>
          <w:trHeight w:val="13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37C6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03/10/19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99835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8D3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5261BAAB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17A78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04/10/19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82673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8BC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>08h20 – 12h00: Fechamento do Problema 1</w:t>
            </w:r>
          </w:p>
        </w:tc>
      </w:tr>
      <w:tr w:rsidR="00C41CA6" w:rsidRPr="005901C8" w14:paraId="2052D733" w14:textId="77777777" w:rsidTr="004403F1">
        <w:trPr>
          <w:trHeight w:val="7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43022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07/10/19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B61EF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5F5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>10h10 – 12h00: Abertura Problema 2</w:t>
            </w:r>
            <w:r w:rsidRPr="00B17FF9">
              <w:rPr>
                <w:rFonts w:cstheme="minorHAnsi"/>
              </w:rPr>
              <w:t xml:space="preserve"> </w:t>
            </w:r>
          </w:p>
          <w:p w14:paraId="1E899CD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13h30 - 17h00: Conferência 2: História da Medicina</w:t>
            </w:r>
          </w:p>
        </w:tc>
      </w:tr>
      <w:tr w:rsidR="00C41CA6" w:rsidRPr="005901C8" w14:paraId="6F49429E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16730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08/10/19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46BF0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95A8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A0B5560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8D998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09/10/19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47290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338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76D935A6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D7404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10/10/19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C8EB8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AC28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024FAD51" w14:textId="77777777" w:rsidTr="004403F1">
        <w:trPr>
          <w:trHeight w:val="988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EC073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11/10/19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DD574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A653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07h30 – 11h00: Fechamento Problema 2</w:t>
            </w:r>
            <w:r w:rsidRPr="00B17FF9">
              <w:rPr>
                <w:rFonts w:cstheme="minorHAnsi"/>
              </w:rPr>
              <w:t xml:space="preserve"> </w:t>
            </w:r>
          </w:p>
          <w:p w14:paraId="1E7B7BF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11h00 – 12h30: Abertura Problema 3</w:t>
            </w:r>
          </w:p>
        </w:tc>
      </w:tr>
      <w:tr w:rsidR="00C41CA6" w:rsidRPr="005901C8" w14:paraId="6416EC70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B8B632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14/10/19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3277BA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0A10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Feriado Escolar</w:t>
            </w:r>
          </w:p>
        </w:tc>
      </w:tr>
      <w:tr w:rsidR="00C41CA6" w:rsidRPr="005901C8" w14:paraId="76A5DE2C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7982B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15/10/19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98943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390F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BB0AD1E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9232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16/10/19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D5D7F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3DC5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34C75861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EE502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lastRenderedPageBreak/>
              <w:t>17/10/19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85FCE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F2D2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7FD6348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963EE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18/10/19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F81090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4CAF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3</w:t>
            </w:r>
          </w:p>
          <w:p w14:paraId="4FAAD6C0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30844370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B1B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21/10/19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6BF320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70A" w14:textId="77777777" w:rsidR="00C41CA6" w:rsidRPr="00B17FF9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17FF9">
              <w:rPr>
                <w:rFonts w:cstheme="minorHAnsi"/>
                <w:b/>
                <w:color w:val="FF0000"/>
              </w:rPr>
              <w:t>07h30 – 10h00: Prova 1 – Módulo 1</w:t>
            </w:r>
          </w:p>
          <w:p w14:paraId="14F847E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 xml:space="preserve">10h10 – 12h00: Abertura Problema 4 </w:t>
            </w:r>
          </w:p>
          <w:p w14:paraId="13EAC49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>13h30 – 17h00: Conferência 3</w:t>
            </w:r>
            <w:r w:rsidRPr="00B17FF9">
              <w:rPr>
                <w:rFonts w:cstheme="minorHAnsi"/>
                <w:b/>
                <w:bCs/>
              </w:rPr>
              <w:t>: O papel da genética na Medicina</w:t>
            </w:r>
          </w:p>
        </w:tc>
      </w:tr>
      <w:tr w:rsidR="00C41CA6" w:rsidRPr="005901C8" w14:paraId="6DCACF5D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1BDD7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22/10/19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0C022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3AC8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4F1AB553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82124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23/10/19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4126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90E7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26417D4F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AB0EF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24/10/19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9DD1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A082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4D9B432A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71109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25/10/19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97843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433C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4</w:t>
            </w:r>
          </w:p>
        </w:tc>
      </w:tr>
      <w:tr w:rsidR="00C41CA6" w:rsidRPr="005901C8" w14:paraId="462449A4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6C918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28/10/19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7B7C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BE3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>10h10 – 12h00: Abertura Problema 5</w:t>
            </w:r>
            <w:r w:rsidRPr="00B17FF9">
              <w:rPr>
                <w:rFonts w:cstheme="minorHAnsi"/>
              </w:rPr>
              <w:t xml:space="preserve"> </w:t>
            </w:r>
          </w:p>
          <w:p w14:paraId="751BCA1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 – 17h00: Conferência 4: Farmacocinética</w:t>
            </w:r>
          </w:p>
        </w:tc>
      </w:tr>
      <w:tr w:rsidR="00C41CA6" w:rsidRPr="005901C8" w14:paraId="79BFF287" w14:textId="77777777" w:rsidTr="004403F1">
        <w:trPr>
          <w:trHeight w:val="292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29F37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29/10/19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6E02B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AC5A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246A9468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C80C5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30/10/19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8F5E9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DA82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561A2A42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CC11D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31/10/19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D4C6C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EB07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2B80D621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D4011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01/11/19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3AA46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BD1D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5</w:t>
            </w:r>
          </w:p>
        </w:tc>
      </w:tr>
      <w:tr w:rsidR="00C41CA6" w:rsidRPr="005901C8" w14:paraId="3E29C5E6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A38C9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04/11/19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55B6E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9648" w14:textId="77777777" w:rsidR="00C41CA6" w:rsidRPr="00B17FF9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17FF9">
              <w:rPr>
                <w:rFonts w:cstheme="minorHAnsi"/>
                <w:b/>
                <w:color w:val="FF0000"/>
              </w:rPr>
              <w:t>07h30 – 10h00: Prova 2 – Módulo 1</w:t>
            </w:r>
          </w:p>
          <w:p w14:paraId="48D0243E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Módulo 2 - METABOLISMO</w:t>
            </w:r>
          </w:p>
          <w:p w14:paraId="740B416D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Problema 1</w:t>
            </w:r>
          </w:p>
          <w:p w14:paraId="6ED9E9CE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 xml:space="preserve"> </w:t>
            </w:r>
          </w:p>
          <w:p w14:paraId="38EB83BD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 – 17h00:  Conferência 5: Farmacodinâmica</w:t>
            </w:r>
          </w:p>
        </w:tc>
      </w:tr>
      <w:tr w:rsidR="00C41CA6" w:rsidRPr="005901C8" w14:paraId="32305602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99D30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05/11/19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41C8E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1397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465F7174" w14:textId="77777777" w:rsidTr="004403F1">
        <w:trPr>
          <w:trHeight w:val="708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604F8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06/11/19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D724B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5471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0078AD31" w14:textId="77777777" w:rsidTr="004403F1">
        <w:trPr>
          <w:trHeight w:val="54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905976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</w:rPr>
              <w:t>07/11/19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C4FA6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28E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37EA9DE9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8D5B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08/11/19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4CA28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0056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 xml:space="preserve">08h20 – 12h00: Fechamento Problema 1 </w:t>
            </w:r>
          </w:p>
        </w:tc>
      </w:tr>
      <w:tr w:rsidR="00C41CA6" w:rsidRPr="005901C8" w14:paraId="303DA364" w14:textId="77777777" w:rsidTr="004403F1">
        <w:trPr>
          <w:trHeight w:val="845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B8D61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11/11/19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FA7C4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CCDF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Problema 2</w:t>
            </w:r>
          </w:p>
          <w:p w14:paraId="00E36F9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>13h30 – 17h00: Conferência 1: Aspectos gerais da nutrição</w:t>
            </w:r>
          </w:p>
        </w:tc>
      </w:tr>
      <w:tr w:rsidR="00C41CA6" w:rsidRPr="005901C8" w14:paraId="2F14218C" w14:textId="77777777" w:rsidTr="004403F1">
        <w:trPr>
          <w:trHeight w:val="58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B20680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12/11/19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0334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0E8D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7ECCC1F0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57C80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lastRenderedPageBreak/>
              <w:t>13/11/19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A1C26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FD86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23014EF1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39003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14/11/19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CAD4E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DE8C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4514AE85" w14:textId="77777777" w:rsidTr="004403F1">
        <w:trPr>
          <w:trHeight w:val="56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E423B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15/11/19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7F85C5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BED5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FERIADO NACIONAL</w:t>
            </w:r>
          </w:p>
        </w:tc>
      </w:tr>
      <w:tr w:rsidR="00C41CA6" w:rsidRPr="005901C8" w14:paraId="6004E58E" w14:textId="77777777" w:rsidTr="004403F1">
        <w:trPr>
          <w:trHeight w:val="74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78068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18/11/19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A007B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F609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07h30 – 11h00: Fechamento Problema 2.</w:t>
            </w:r>
          </w:p>
          <w:p w14:paraId="3C6F8917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11h00 – 12h30:  Abertura Problema 3</w:t>
            </w:r>
          </w:p>
          <w:p w14:paraId="1DEB1EAF" w14:textId="77777777" w:rsidR="00C41CA6" w:rsidRPr="00B17FF9" w:rsidRDefault="00C41CA6" w:rsidP="004403F1">
            <w:pPr>
              <w:rPr>
                <w:rFonts w:ascii="Calibri" w:hAnsi="Calibri"/>
              </w:rPr>
            </w:pPr>
            <w:r w:rsidRPr="00B17FF9">
              <w:rPr>
                <w:rFonts w:cstheme="minorHAnsi"/>
                <w:b/>
              </w:rPr>
              <w:t xml:space="preserve">14h00 – 17h00: Conferência 2: </w:t>
            </w:r>
            <w:r w:rsidRPr="00B17FF9">
              <w:rPr>
                <w:rFonts w:ascii="Calibri" w:hAnsi="Calibri"/>
                <w:b/>
              </w:rPr>
              <w:t>Farmacologia do trato gastrointestinal</w:t>
            </w:r>
          </w:p>
        </w:tc>
      </w:tr>
      <w:tr w:rsidR="00C41CA6" w:rsidRPr="005901C8" w14:paraId="7A7EA373" w14:textId="77777777" w:rsidTr="004403F1">
        <w:trPr>
          <w:trHeight w:val="12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E76B7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19/11/19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12061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E4F0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4593998E" w14:textId="77777777" w:rsidTr="004403F1">
        <w:trPr>
          <w:trHeight w:val="70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171E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20/11/19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8C9AB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385A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06D35C3B" w14:textId="77777777" w:rsidTr="004403F1">
        <w:trPr>
          <w:trHeight w:val="12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6B3A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21/11/19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D6EA0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F380" w14:textId="77777777" w:rsidR="00C41CA6" w:rsidRPr="00B17FF9" w:rsidRDefault="00C41CA6" w:rsidP="004403F1">
            <w:pPr>
              <w:rPr>
                <w:rFonts w:cstheme="minorHAnsi"/>
                <w:strike/>
              </w:rPr>
            </w:pPr>
          </w:p>
        </w:tc>
      </w:tr>
      <w:tr w:rsidR="00C41CA6" w:rsidRPr="005901C8" w14:paraId="6A37A910" w14:textId="77777777" w:rsidTr="004403F1">
        <w:trPr>
          <w:trHeight w:val="12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85F80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22/11/19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893861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A340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3</w:t>
            </w:r>
          </w:p>
        </w:tc>
      </w:tr>
      <w:tr w:rsidR="00C41CA6" w:rsidRPr="005901C8" w14:paraId="326E84E8" w14:textId="77777777" w:rsidTr="004403F1">
        <w:trPr>
          <w:trHeight w:val="12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DAA5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25/11/19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5CE283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8ED6" w14:textId="77777777" w:rsidR="00C41CA6" w:rsidRPr="00B17FF9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17FF9">
              <w:rPr>
                <w:rFonts w:cstheme="minorHAnsi"/>
                <w:b/>
                <w:color w:val="FF0000"/>
              </w:rPr>
              <w:t>07h30 – 10h00: Prova 1 - Módulo 2</w:t>
            </w:r>
          </w:p>
          <w:p w14:paraId="48F67A03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Problema 4</w:t>
            </w:r>
          </w:p>
          <w:p w14:paraId="32B3AFDD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 xml:space="preserve">13h30 – 17h00: Conferência 3: </w:t>
            </w:r>
            <w:r w:rsidRPr="00B17FF9">
              <w:rPr>
                <w:rFonts w:ascii="Calibri" w:hAnsi="Calibri"/>
                <w:b/>
                <w:bCs/>
              </w:rPr>
              <w:t>A importância do fígado</w:t>
            </w:r>
          </w:p>
        </w:tc>
      </w:tr>
      <w:tr w:rsidR="00C41CA6" w:rsidRPr="005901C8" w14:paraId="1467F033" w14:textId="77777777" w:rsidTr="004403F1">
        <w:trPr>
          <w:trHeight w:val="29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ED870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26/11/19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62141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F265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42FA8212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6906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27/11/19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8E518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668F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9627217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CCBC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28/11/19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023F9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B429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3AD104A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FDD7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29/11/19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9FAA11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42D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 xml:space="preserve">08h20 – 12h00: </w:t>
            </w:r>
            <w:r w:rsidRPr="00B17FF9">
              <w:rPr>
                <w:rFonts w:cstheme="minorHAnsi"/>
                <w:b/>
                <w:bCs/>
              </w:rPr>
              <w:t>Fechamento Problema 4</w:t>
            </w:r>
          </w:p>
        </w:tc>
      </w:tr>
      <w:tr w:rsidR="00C41CA6" w:rsidRPr="005901C8" w14:paraId="32B790B4" w14:textId="77777777" w:rsidTr="004403F1">
        <w:trPr>
          <w:trHeight w:val="27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56CD1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02/12/19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06958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B316" w14:textId="77777777" w:rsidR="00C41CA6" w:rsidRPr="00B17FF9" w:rsidRDefault="00C41CA6" w:rsidP="004403F1">
            <w:pPr>
              <w:rPr>
                <w:rFonts w:cstheme="minorHAnsi"/>
                <w:b/>
                <w:bCs/>
              </w:rPr>
            </w:pPr>
            <w:r w:rsidRPr="00B17FF9">
              <w:rPr>
                <w:rFonts w:cstheme="minorHAnsi"/>
                <w:b/>
                <w:bCs/>
              </w:rPr>
              <w:t xml:space="preserve">10h10 – 12h00: Abertura Problema 5 </w:t>
            </w:r>
          </w:p>
          <w:p w14:paraId="481A443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 xml:space="preserve">13h30 – 17h00: Conferência 4: </w:t>
            </w:r>
            <w:r w:rsidRPr="00B17FF9">
              <w:rPr>
                <w:rFonts w:cstheme="minorHAnsi"/>
                <w:b/>
                <w:bCs/>
              </w:rPr>
              <w:t>Integração metabólica</w:t>
            </w:r>
          </w:p>
        </w:tc>
      </w:tr>
      <w:tr w:rsidR="00C41CA6" w:rsidRPr="005901C8" w14:paraId="20EB6D02" w14:textId="77777777" w:rsidTr="004403F1">
        <w:trPr>
          <w:trHeight w:val="364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70F00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03/12/19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47430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16B9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1B4CFC03" w14:textId="77777777" w:rsidTr="004403F1">
        <w:trPr>
          <w:trHeight w:val="342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C1A93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04/12/19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8655E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BF4E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7561EEB2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6CCF7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05/12/19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60C46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7785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7A5EB881" w14:textId="77777777" w:rsidTr="004403F1">
        <w:trPr>
          <w:trHeight w:val="412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0F2A8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06/12/19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DEA33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E3E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  <w:b/>
              </w:rPr>
              <w:t xml:space="preserve">08h20 – 12h00: </w:t>
            </w:r>
            <w:r w:rsidRPr="00B17FF9">
              <w:rPr>
                <w:rFonts w:cstheme="minorHAnsi"/>
                <w:b/>
                <w:bCs/>
              </w:rPr>
              <w:t>Fechamento Problema 5</w:t>
            </w:r>
          </w:p>
        </w:tc>
      </w:tr>
      <w:tr w:rsidR="00C41CA6" w:rsidRPr="005901C8" w14:paraId="592584B2" w14:textId="77777777" w:rsidTr="004403F1">
        <w:trPr>
          <w:trHeight w:val="518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D937C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09/12/19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3DC482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6253" w14:textId="77777777" w:rsidR="00C41CA6" w:rsidRPr="00B17FF9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17FF9">
              <w:rPr>
                <w:rFonts w:cstheme="minorHAnsi"/>
                <w:b/>
                <w:color w:val="FF0000"/>
              </w:rPr>
              <w:t>07h30 – 10h00: Prova 2 - Módulo 2</w:t>
            </w:r>
          </w:p>
          <w:p w14:paraId="40D105B6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Módulo 3 - CONCEPÇÃO DO SER HUMANO</w:t>
            </w:r>
          </w:p>
          <w:p w14:paraId="2DD4DED3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lastRenderedPageBreak/>
              <w:t>Problema 1</w:t>
            </w:r>
          </w:p>
          <w:p w14:paraId="5A7517F9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13h30-17h00: Conferência 1: Introdução à Imunologia</w:t>
            </w:r>
          </w:p>
        </w:tc>
      </w:tr>
      <w:tr w:rsidR="00C41CA6" w:rsidRPr="005901C8" w14:paraId="3B10FACB" w14:textId="77777777" w:rsidTr="004403F1">
        <w:trPr>
          <w:trHeight w:val="34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60875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lastRenderedPageBreak/>
              <w:t>10/12/19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34026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B477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FA08AD6" w14:textId="77777777" w:rsidTr="004403F1">
        <w:trPr>
          <w:trHeight w:val="701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72151E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</w:rPr>
              <w:t>11/12/19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A0CB6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2942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521DCFE6" w14:textId="77777777" w:rsidTr="004403F1">
        <w:trPr>
          <w:trHeight w:val="46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FB26FB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</w:rPr>
              <w:t>12/12/19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13531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309D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5F8B05D9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BD94B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13/12/19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FF8C2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3D57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08h20- 12h00: Fechamento Problema 1</w:t>
            </w:r>
          </w:p>
        </w:tc>
      </w:tr>
      <w:tr w:rsidR="00C41CA6" w:rsidRPr="005901C8" w14:paraId="60D59CAA" w14:textId="77777777" w:rsidTr="004403F1">
        <w:trPr>
          <w:trHeight w:val="25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6C4E7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16/12/19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0B160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F80F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Problema 2</w:t>
            </w:r>
          </w:p>
          <w:p w14:paraId="42D42D2B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 – 17h00: Conferência 2: Distúrbios Endócrinos do Sistema Reprodutivo</w:t>
            </w:r>
          </w:p>
        </w:tc>
      </w:tr>
      <w:tr w:rsidR="00C41CA6" w:rsidRPr="005901C8" w14:paraId="4C566E87" w14:textId="77777777" w:rsidTr="004403F1">
        <w:trPr>
          <w:trHeight w:val="15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E821F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17/12/19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6CC6E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0CE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70D9AA91" w14:textId="77777777" w:rsidTr="004403F1">
        <w:trPr>
          <w:trHeight w:val="13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DB19D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18/12/19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7C37E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AC73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2BC95275" w14:textId="77777777" w:rsidTr="004403F1">
        <w:trPr>
          <w:trHeight w:val="239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71610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19/12/19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A3459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B71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5901C8" w14:paraId="6796539F" w14:textId="77777777" w:rsidTr="004403F1">
        <w:trPr>
          <w:trHeight w:val="345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6D245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20/12/19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176B7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13AB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2</w:t>
            </w:r>
          </w:p>
        </w:tc>
      </w:tr>
      <w:tr w:rsidR="00C41CA6" w:rsidRPr="005901C8" w14:paraId="38E1DB7A" w14:textId="77777777" w:rsidTr="004403F1">
        <w:trPr>
          <w:trHeight w:val="60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12E610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 xml:space="preserve">23/12/19 </w:t>
            </w:r>
          </w:p>
          <w:p w14:paraId="2910AB7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19/01/20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8F8C4F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B1DA" w14:textId="4229A6A9" w:rsidR="00C41CA6" w:rsidRPr="00B17FF9" w:rsidRDefault="00C41CA6" w:rsidP="004403F1">
            <w:pPr>
              <w:jc w:val="center"/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R</w:t>
            </w:r>
            <w:r w:rsidR="00A75728" w:rsidRPr="00B17FF9">
              <w:rPr>
                <w:rFonts w:cstheme="minorHAnsi"/>
                <w:b/>
              </w:rPr>
              <w:t>ecesso</w:t>
            </w:r>
            <w:r w:rsidRPr="00B17FF9">
              <w:rPr>
                <w:rFonts w:cstheme="minorHAnsi"/>
                <w:b/>
              </w:rPr>
              <w:t xml:space="preserve"> Escolar (23/12/19 a 19/01/2020)</w:t>
            </w:r>
          </w:p>
        </w:tc>
      </w:tr>
      <w:tr w:rsidR="00C41CA6" w:rsidRPr="005901C8" w14:paraId="0A1CF18D" w14:textId="77777777" w:rsidTr="004403F1">
        <w:trPr>
          <w:trHeight w:val="60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ADA4A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20/01/20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92392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D75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Problema 3</w:t>
            </w:r>
          </w:p>
          <w:p w14:paraId="4CFC678A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 xml:space="preserve">13h30 – 17h00: Conferência 3: Técnicas de fertilização </w:t>
            </w:r>
            <w:r w:rsidRPr="00B17FF9">
              <w:rPr>
                <w:rFonts w:cstheme="minorHAnsi"/>
                <w:b/>
                <w:i/>
              </w:rPr>
              <w:t>in vitro</w:t>
            </w:r>
          </w:p>
        </w:tc>
      </w:tr>
      <w:tr w:rsidR="00C41CA6" w:rsidRPr="005901C8" w14:paraId="3D68DEF9" w14:textId="77777777" w:rsidTr="004403F1">
        <w:trPr>
          <w:trHeight w:val="12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6B6E9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21/01/20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7E4B7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8E9C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07F35C9C" w14:textId="77777777" w:rsidTr="004403F1">
        <w:trPr>
          <w:trHeight w:val="764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3ECA4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22/01/20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E3CFA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1D71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4645339B" w14:textId="77777777" w:rsidTr="004403F1">
        <w:trPr>
          <w:trHeight w:val="12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34770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23/01/20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C6534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C20D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B5201E7" w14:textId="77777777" w:rsidTr="004403F1">
        <w:trPr>
          <w:trHeight w:val="848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D994B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24/01/20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2A9D9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D91C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3</w:t>
            </w:r>
          </w:p>
        </w:tc>
      </w:tr>
      <w:tr w:rsidR="00C41CA6" w:rsidRPr="005901C8" w14:paraId="20365288" w14:textId="77777777" w:rsidTr="004403F1">
        <w:trPr>
          <w:trHeight w:val="120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1FE923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27/01/20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3FC50D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3554" w14:textId="77777777" w:rsidR="00C41CA6" w:rsidRPr="00B17FF9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17FF9">
              <w:rPr>
                <w:rFonts w:cstheme="minorHAnsi"/>
                <w:b/>
                <w:color w:val="FF0000"/>
              </w:rPr>
              <w:t>07h30 – 10h00: Prova 1 – Módulo 3</w:t>
            </w:r>
          </w:p>
          <w:p w14:paraId="6C45946E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12:00: Abertura Problema 4</w:t>
            </w:r>
          </w:p>
          <w:p w14:paraId="445C33A6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 – 17h00: Conferência 4/TBL: Genética do Desenvolvimento</w:t>
            </w:r>
          </w:p>
        </w:tc>
      </w:tr>
      <w:tr w:rsidR="00C41CA6" w:rsidRPr="005901C8" w14:paraId="71B88E82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08DC1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28/01/20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F0FA8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185D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08BB0993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40128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29/01/20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1498D8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6658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5901C8" w14:paraId="65A72F95" w14:textId="77777777" w:rsidTr="004403F1">
        <w:trPr>
          <w:trHeight w:val="37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6B0A7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lastRenderedPageBreak/>
              <w:t>30/01/20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7C7A2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E41F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4702C3" w14:paraId="0ACFD807" w14:textId="77777777" w:rsidTr="004403F1">
        <w:trPr>
          <w:trHeight w:val="283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D95B6B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31/01/20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94EE1E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AB00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4</w:t>
            </w:r>
          </w:p>
        </w:tc>
      </w:tr>
      <w:tr w:rsidR="00C41CA6" w:rsidRPr="004702C3" w14:paraId="0D257DF2" w14:textId="77777777" w:rsidTr="004403F1">
        <w:trPr>
          <w:trHeight w:val="21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9F316C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03/02/20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37F4DF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D36C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10h10 – 12h00: Abertura Problema 5</w:t>
            </w:r>
          </w:p>
          <w:p w14:paraId="6CF0A9DA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 – 15h10: Conferência 5: Síndrome de Abstinência neonatal em Arapiraca, Alagoas.</w:t>
            </w:r>
          </w:p>
          <w:p w14:paraId="67B1054E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 xml:space="preserve">15h20 – 17h00: Conferência 6: </w:t>
            </w:r>
            <w:r w:rsidRPr="00B17FF9">
              <w:rPr>
                <w:rFonts w:cstheme="minorHAnsi"/>
                <w:b/>
                <w:shd w:val="clear" w:color="auto" w:fill="FFFFFF"/>
              </w:rPr>
              <w:t>Epidemiologia das malformações </w:t>
            </w:r>
            <w:r w:rsidRPr="00B17FF9">
              <w:rPr>
                <w:rStyle w:val="nfase"/>
                <w:rFonts w:cstheme="minorHAnsi"/>
                <w:b/>
                <w:bCs/>
                <w:i w:val="0"/>
                <w:iCs w:val="0"/>
                <w:shd w:val="clear" w:color="auto" w:fill="FFFFFF"/>
              </w:rPr>
              <w:t>congênitas em Alagoas.</w:t>
            </w:r>
            <w:r w:rsidRPr="00B17FF9">
              <w:rPr>
                <w:rFonts w:cstheme="minorHAnsi"/>
                <w:b/>
                <w:shd w:val="clear" w:color="auto" w:fill="FFFFFF"/>
              </w:rPr>
              <w:t> </w:t>
            </w:r>
          </w:p>
        </w:tc>
      </w:tr>
      <w:tr w:rsidR="00C41CA6" w:rsidRPr="004702C3" w14:paraId="1B2C1486" w14:textId="77777777" w:rsidTr="004403F1">
        <w:trPr>
          <w:trHeight w:val="418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5D630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04/02/20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AC497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89A4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4702C3" w14:paraId="4DE2D8D3" w14:textId="77777777" w:rsidTr="004403F1">
        <w:trPr>
          <w:trHeight w:val="33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1C1826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05/02/20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D7178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CEC9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4702C3" w14:paraId="52C99862" w14:textId="77777777" w:rsidTr="004403F1">
        <w:trPr>
          <w:trHeight w:val="112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A4EE6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06/02/20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5A671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D0DE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4702C3" w14:paraId="7EF7DFE4" w14:textId="77777777" w:rsidTr="004403F1">
        <w:trPr>
          <w:trHeight w:val="171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E7C93C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07/02/20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1FD046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E039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Fechamento Problema 5</w:t>
            </w:r>
          </w:p>
        </w:tc>
      </w:tr>
      <w:tr w:rsidR="00C41CA6" w:rsidRPr="004702C3" w14:paraId="3D556FAB" w14:textId="77777777" w:rsidTr="004403F1">
        <w:trPr>
          <w:trHeight w:val="136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553155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10/02/20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5234F7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AC3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08h20 – 12h00: Seminários</w:t>
            </w:r>
          </w:p>
          <w:p w14:paraId="51C99491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13h30 – 17h00: Seminários</w:t>
            </w:r>
          </w:p>
        </w:tc>
      </w:tr>
      <w:tr w:rsidR="00C41CA6" w:rsidRPr="004702C3" w14:paraId="3C42A37C" w14:textId="77777777" w:rsidTr="004403F1">
        <w:trPr>
          <w:trHeight w:val="149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A9C9A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11/02/20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AA50B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E4D5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4702C3" w14:paraId="2D6C2EF8" w14:textId="77777777" w:rsidTr="004403F1">
        <w:trPr>
          <w:trHeight w:val="21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86994C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12/02/20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B3DCDD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E579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4702C3" w14:paraId="1B635AF3" w14:textId="77777777" w:rsidTr="004403F1">
        <w:trPr>
          <w:trHeight w:val="375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52BC0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</w:rPr>
              <w:t>13/02/20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0453E0" w14:textId="77777777" w:rsidR="00C41CA6" w:rsidRPr="00B17FF9" w:rsidRDefault="00C41CA6" w:rsidP="004403F1">
            <w:pPr>
              <w:rPr>
                <w:rFonts w:cstheme="minorHAnsi"/>
                <w:bCs/>
              </w:rPr>
            </w:pPr>
            <w:r w:rsidRPr="00B17FF9">
              <w:rPr>
                <w:rFonts w:cstheme="minorHAnsi"/>
                <w:bCs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9178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4702C3" w14:paraId="4E5118DC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A4D226" w14:textId="77777777" w:rsidR="00C41CA6" w:rsidRPr="00B17FF9" w:rsidRDefault="00C41CA6" w:rsidP="004403F1">
            <w:pPr>
              <w:rPr>
                <w:rFonts w:cstheme="minorHAnsi"/>
                <w:b/>
                <w:bCs/>
              </w:rPr>
            </w:pPr>
            <w:r w:rsidRPr="00B17FF9">
              <w:rPr>
                <w:rFonts w:cstheme="minorHAnsi"/>
                <w:b/>
                <w:bCs/>
              </w:rPr>
              <w:t>14/02/20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1EECA6" w14:textId="77777777" w:rsidR="00C41CA6" w:rsidRPr="00B17FF9" w:rsidRDefault="00C41CA6" w:rsidP="004403F1">
            <w:pPr>
              <w:rPr>
                <w:rFonts w:cstheme="minorHAnsi"/>
                <w:b/>
                <w:bCs/>
              </w:rPr>
            </w:pPr>
            <w:r w:rsidRPr="00B17FF9">
              <w:rPr>
                <w:rFonts w:cstheme="minorHAnsi"/>
                <w:b/>
                <w:bCs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64EA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605732">
              <w:rPr>
                <w:rFonts w:cstheme="minorHAnsi"/>
                <w:b/>
                <w:color w:val="FF0000"/>
              </w:rPr>
              <w:t xml:space="preserve">08h20 – 12h00: Prova 2 – Módulo 3 </w:t>
            </w:r>
          </w:p>
        </w:tc>
      </w:tr>
      <w:tr w:rsidR="00C41CA6" w:rsidRPr="004702C3" w14:paraId="400764C7" w14:textId="77777777" w:rsidTr="004403F1">
        <w:trPr>
          <w:trHeight w:val="339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337E1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17/02/20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7863B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270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Reavaliação – Calendário UFAL</w:t>
            </w:r>
          </w:p>
        </w:tc>
      </w:tr>
      <w:tr w:rsidR="00C41CA6" w:rsidRPr="004702C3" w14:paraId="1CA60724" w14:textId="77777777" w:rsidTr="004403F1">
        <w:trPr>
          <w:trHeight w:val="559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1FE5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18/02/20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76ED2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D45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Reavaliação – Calendário UFAL</w:t>
            </w:r>
          </w:p>
        </w:tc>
      </w:tr>
      <w:tr w:rsidR="00C41CA6" w:rsidRPr="004702C3" w14:paraId="0EE8FDEE" w14:textId="77777777" w:rsidTr="004403F1">
        <w:trPr>
          <w:trHeight w:val="428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CBB6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19/02/20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5D6721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569A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Reavaliação – Calendário UFAL</w:t>
            </w:r>
          </w:p>
        </w:tc>
      </w:tr>
      <w:tr w:rsidR="00C41CA6" w:rsidRPr="004702C3" w14:paraId="7A6C0EF8" w14:textId="77777777" w:rsidTr="004403F1">
        <w:trPr>
          <w:trHeight w:val="87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25ED7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20/02/20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DD2D9B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626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Horário VERDE</w:t>
            </w:r>
          </w:p>
        </w:tc>
      </w:tr>
      <w:tr w:rsidR="00C41CA6" w:rsidRPr="004702C3" w14:paraId="4EFF43A8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7276C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21/02/20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00204B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B0B8" w14:textId="77777777" w:rsidR="00C41CA6" w:rsidRPr="00BE6738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E6738">
              <w:rPr>
                <w:rFonts w:cstheme="minorHAnsi"/>
                <w:b/>
                <w:color w:val="FF0000"/>
              </w:rPr>
              <w:t>09h30 - 12h00: Reavaliação da Tutoria – Calendário UFAL</w:t>
            </w:r>
          </w:p>
        </w:tc>
      </w:tr>
      <w:tr w:rsidR="00C41CA6" w:rsidRPr="004702C3" w14:paraId="0CA06554" w14:textId="77777777" w:rsidTr="004403F1">
        <w:trPr>
          <w:trHeight w:val="204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36271" w14:textId="77777777" w:rsidR="00C41CA6" w:rsidRPr="00B17FF9" w:rsidRDefault="00C41CA6" w:rsidP="004403F1">
            <w:pPr>
              <w:rPr>
                <w:rFonts w:cstheme="minorHAnsi"/>
                <w:b/>
                <w:bCs/>
              </w:rPr>
            </w:pPr>
            <w:r w:rsidRPr="00B17FF9">
              <w:rPr>
                <w:rFonts w:cstheme="minorHAnsi"/>
                <w:b/>
                <w:bCs/>
              </w:rPr>
              <w:t>24/02/20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745DCC" w14:textId="77777777" w:rsidR="00C41CA6" w:rsidRPr="00B17FF9" w:rsidRDefault="00C41CA6" w:rsidP="004403F1">
            <w:pPr>
              <w:rPr>
                <w:rFonts w:cstheme="minorHAnsi"/>
                <w:b/>
                <w:bCs/>
              </w:rPr>
            </w:pPr>
            <w:r w:rsidRPr="00B17FF9">
              <w:rPr>
                <w:rFonts w:cstheme="minorHAnsi"/>
                <w:b/>
                <w:bCs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1F4C" w14:textId="77777777" w:rsidR="00C41CA6" w:rsidRPr="00BE6738" w:rsidRDefault="00C41CA6" w:rsidP="004403F1">
            <w:pPr>
              <w:rPr>
                <w:rFonts w:cstheme="minorHAnsi"/>
                <w:b/>
                <w:color w:val="FF0000"/>
              </w:rPr>
            </w:pPr>
            <w:r w:rsidRPr="00BE6738">
              <w:rPr>
                <w:rFonts w:cstheme="minorHAnsi"/>
                <w:b/>
                <w:color w:val="FF0000"/>
              </w:rPr>
              <w:t xml:space="preserve">09h30 - 12h00: </w:t>
            </w:r>
            <w:r w:rsidRPr="00BE6738">
              <w:rPr>
                <w:rFonts w:cstheme="minorHAnsi"/>
                <w:b/>
                <w:bCs/>
                <w:color w:val="FF0000"/>
              </w:rPr>
              <w:t>Final da Tutoria – Calendário UFAL</w:t>
            </w:r>
          </w:p>
        </w:tc>
      </w:tr>
      <w:tr w:rsidR="00C41CA6" w:rsidRPr="004702C3" w14:paraId="337AF465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BFC45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25/02/20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E991BF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Terça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2C73" w14:textId="77777777" w:rsidR="00C41CA6" w:rsidRPr="00B17FF9" w:rsidRDefault="00C41CA6" w:rsidP="004403F1">
            <w:pPr>
              <w:rPr>
                <w:rFonts w:cstheme="minorHAnsi"/>
                <w:bCs/>
              </w:rPr>
            </w:pPr>
            <w:r w:rsidRPr="00B17FF9">
              <w:rPr>
                <w:rFonts w:cstheme="minorHAnsi"/>
                <w:bCs/>
              </w:rPr>
              <w:t>Final – Calendário UFAL</w:t>
            </w:r>
          </w:p>
        </w:tc>
      </w:tr>
      <w:tr w:rsidR="00C41CA6" w:rsidRPr="004702C3" w14:paraId="659C28C8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FE9E83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26/02/20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13B692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Quarta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D49B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</w:p>
        </w:tc>
      </w:tr>
      <w:tr w:rsidR="00C41CA6" w:rsidRPr="004702C3" w14:paraId="49B613A3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D55EC4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27/02/20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A16470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Quinta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F15B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4702C3" w14:paraId="295B4B98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1C3D69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28/02/20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6CE63E" w14:textId="77777777" w:rsidR="00C41CA6" w:rsidRPr="00B17FF9" w:rsidRDefault="00C41CA6" w:rsidP="004403F1">
            <w:pPr>
              <w:rPr>
                <w:rFonts w:cstheme="minorHAnsi"/>
              </w:rPr>
            </w:pPr>
            <w:r w:rsidRPr="00B17FF9">
              <w:rPr>
                <w:rFonts w:cstheme="minorHAnsi"/>
              </w:rPr>
              <w:t>Sexta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D774" w14:textId="77777777" w:rsidR="00C41CA6" w:rsidRPr="00B17FF9" w:rsidRDefault="00C41CA6" w:rsidP="004403F1">
            <w:pPr>
              <w:rPr>
                <w:rFonts w:cstheme="minorHAnsi"/>
              </w:rPr>
            </w:pPr>
          </w:p>
        </w:tc>
      </w:tr>
      <w:tr w:rsidR="00C41CA6" w:rsidRPr="004702C3" w14:paraId="19456E88" w14:textId="77777777" w:rsidTr="004403F1">
        <w:trPr>
          <w:trHeight w:val="70"/>
          <w:jc w:val="center"/>
        </w:trPr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6FC084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02/03/20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394792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Segunda</w:t>
            </w:r>
          </w:p>
        </w:tc>
        <w:tc>
          <w:tcPr>
            <w:tcW w:w="3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67B0" w14:textId="77777777" w:rsidR="00C41CA6" w:rsidRPr="00B17FF9" w:rsidRDefault="00C41CA6" w:rsidP="004403F1">
            <w:pPr>
              <w:rPr>
                <w:rFonts w:cstheme="minorHAnsi"/>
                <w:b/>
              </w:rPr>
            </w:pPr>
            <w:r w:rsidRPr="00B17FF9">
              <w:rPr>
                <w:rFonts w:cstheme="minorHAnsi"/>
                <w:b/>
              </w:rPr>
              <w:t>Encerramento do semestre</w:t>
            </w:r>
          </w:p>
        </w:tc>
      </w:tr>
    </w:tbl>
    <w:p w14:paraId="4C7EC19F" w14:textId="77777777" w:rsidR="002E5478" w:rsidRDefault="002E5478" w:rsidP="002E5478">
      <w:pPr>
        <w:pStyle w:val="TableContents"/>
        <w:spacing w:after="0" w:line="276" w:lineRule="auto"/>
        <w:rPr>
          <w:rFonts w:ascii="Calibri" w:eastAsia="ヒラギノ角ゴ Pro W3" w:hAnsi="Calibri"/>
          <w:color w:val="000000"/>
        </w:rPr>
      </w:pPr>
    </w:p>
    <w:p w14:paraId="35D6C38F" w14:textId="77777777" w:rsidR="002E5478" w:rsidRDefault="002E5478" w:rsidP="002E5478">
      <w:pPr>
        <w:pStyle w:val="TableContents"/>
        <w:spacing w:after="0" w:line="276" w:lineRule="auto"/>
        <w:rPr>
          <w:rFonts w:ascii="Calibri" w:eastAsia="ヒラギノ角ゴ Pro W3" w:hAnsi="Calibri"/>
          <w:color w:val="000000"/>
        </w:rPr>
      </w:pPr>
    </w:p>
    <w:p w14:paraId="0B1913C7" w14:textId="77777777" w:rsidR="002E5478" w:rsidRDefault="002E5478" w:rsidP="002E5478">
      <w:pPr>
        <w:pStyle w:val="TableContents"/>
        <w:spacing w:after="0" w:line="276" w:lineRule="auto"/>
        <w:rPr>
          <w:rFonts w:ascii="Calibri" w:eastAsia="ヒラギノ角ゴ Pro W3" w:hAnsi="Calibri"/>
          <w:color w:val="000000"/>
        </w:rPr>
      </w:pPr>
    </w:p>
    <w:p w14:paraId="7D419728" w14:textId="77777777" w:rsidR="002E5478" w:rsidRDefault="002E5478" w:rsidP="002E5478">
      <w:pPr>
        <w:pStyle w:val="TableContents"/>
        <w:spacing w:after="0" w:line="276" w:lineRule="auto"/>
        <w:jc w:val="center"/>
        <w:rPr>
          <w:rFonts w:ascii="Calibri" w:eastAsia="ヒラギノ角ゴ Pro W3" w:hAnsi="Calibri"/>
          <w:color w:val="4472C4"/>
          <w:sz w:val="52"/>
          <w:szCs w:val="52"/>
        </w:rPr>
      </w:pPr>
    </w:p>
    <w:p w14:paraId="76762A8D" w14:textId="5EDD938B" w:rsidR="00A17A23" w:rsidRPr="008E1368" w:rsidRDefault="00A17A23" w:rsidP="00781DDE">
      <w:pPr>
        <w:pStyle w:val="Normal11"/>
        <w:spacing w:after="0" w:line="360" w:lineRule="auto"/>
        <w:jc w:val="both"/>
        <w:rPr>
          <w:rFonts w:asciiTheme="minorHAnsi" w:hAnsiTheme="minorHAnsi" w:cstheme="minorHAnsi"/>
          <w:color w:val="auto"/>
        </w:rPr>
        <w:sectPr w:rsidR="00A17A23" w:rsidRPr="008E1368" w:rsidSect="000073D6">
          <w:pgSz w:w="11906" w:h="16838"/>
          <w:pgMar w:top="1134" w:right="0" w:bottom="1134" w:left="709" w:header="720" w:footer="720" w:gutter="0"/>
          <w:cols w:space="720"/>
          <w:docGrid w:linePitch="326"/>
        </w:sectPr>
      </w:pPr>
    </w:p>
    <w:p w14:paraId="2E4B5E8C" w14:textId="460487D7" w:rsidR="00781DDE" w:rsidRPr="008E1368" w:rsidRDefault="00781DDE" w:rsidP="00781DDE">
      <w:pPr>
        <w:shd w:val="clear" w:color="auto" w:fill="9CC2E5"/>
        <w:ind w:left="284"/>
        <w:contextualSpacing/>
        <w:jc w:val="center"/>
        <w:outlineLvl w:val="0"/>
        <w:rPr>
          <w:rFonts w:cstheme="minorHAnsi"/>
          <w:b/>
        </w:rPr>
      </w:pPr>
      <w:r w:rsidRPr="008E1368">
        <w:rPr>
          <w:rFonts w:cstheme="minorHAnsi"/>
          <w:b/>
        </w:rPr>
        <w:lastRenderedPageBreak/>
        <w:t>BIBLIOGRAFIA</w:t>
      </w:r>
      <w:r w:rsidR="003B1FE1">
        <w:rPr>
          <w:rFonts w:cstheme="minorHAnsi"/>
          <w:b/>
        </w:rPr>
        <w:t xml:space="preserve"> – EIXO TUTORIAL</w:t>
      </w:r>
    </w:p>
    <w:p w14:paraId="1C76EAD1" w14:textId="77777777" w:rsidR="00781DDE" w:rsidRPr="008E1368" w:rsidRDefault="00781DDE" w:rsidP="00781DDE">
      <w:pPr>
        <w:spacing w:after="200" w:line="276" w:lineRule="auto"/>
        <w:contextualSpacing/>
        <w:outlineLvl w:val="0"/>
        <w:rPr>
          <w:rFonts w:eastAsia="Calibri" w:cstheme="minorHAnsi"/>
          <w:b/>
        </w:rPr>
      </w:pPr>
    </w:p>
    <w:p w14:paraId="3E92D999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6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ADAM, P. et al. </w:t>
      </w:r>
      <w:r w:rsidRPr="008E1368">
        <w:rPr>
          <w:rFonts w:eastAsia="Verdana" w:cstheme="minorHAnsi"/>
          <w:b/>
        </w:rPr>
        <w:t>Sociologia da doença e da medicina</w:t>
      </w:r>
      <w:r w:rsidRPr="008E1368">
        <w:rPr>
          <w:rFonts w:eastAsia="Verdana" w:cstheme="minorHAnsi"/>
        </w:rPr>
        <w:t>. Bauru – SP: EDUCS, 2001.</w:t>
      </w:r>
    </w:p>
    <w:p w14:paraId="22B28E1D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6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AIRES, M.M. </w:t>
      </w:r>
      <w:r w:rsidRPr="008E1368">
        <w:rPr>
          <w:rFonts w:eastAsia="Verdana" w:cstheme="minorHAnsi"/>
          <w:b/>
        </w:rPr>
        <w:t xml:space="preserve">Fisiologia. </w:t>
      </w:r>
      <w:r w:rsidRPr="008E1368">
        <w:rPr>
          <w:rFonts w:eastAsia="Verdana" w:cstheme="minorHAnsi"/>
        </w:rPr>
        <w:t>4a ed. Rio de Janeiro: Guanabara Koogan, 2012.</w:t>
      </w:r>
    </w:p>
    <w:p w14:paraId="3702A59C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6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ALBERTS, Bruce et al. </w:t>
      </w:r>
      <w:r w:rsidRPr="008E1368">
        <w:rPr>
          <w:rFonts w:eastAsia="Verdana" w:cstheme="minorHAnsi"/>
          <w:b/>
        </w:rPr>
        <w:t>Biologia Molecular da Célula</w:t>
      </w:r>
      <w:r w:rsidRPr="008E1368">
        <w:rPr>
          <w:rFonts w:eastAsia="Verdana" w:cstheme="minorHAnsi"/>
        </w:rPr>
        <w:t>. 5ª Edição. Ed. Artmed.</w:t>
      </w:r>
    </w:p>
    <w:p w14:paraId="7B98188D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6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BASTOS, L. A. M. </w:t>
      </w:r>
      <w:r w:rsidRPr="008E1368">
        <w:rPr>
          <w:rFonts w:eastAsia="Verdana" w:cstheme="minorHAnsi"/>
          <w:b/>
        </w:rPr>
        <w:t xml:space="preserve">Corpo e subjetividade na medicina. </w:t>
      </w:r>
      <w:r w:rsidRPr="008E1368">
        <w:rPr>
          <w:rFonts w:eastAsia="Verdana" w:cstheme="minorHAnsi"/>
        </w:rPr>
        <w:t>Rio de Janeiro: Editora UFRJ, 2006.</w:t>
      </w:r>
    </w:p>
    <w:p w14:paraId="14F2D2FC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50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BEE, H. </w:t>
      </w:r>
      <w:r w:rsidRPr="008E1368">
        <w:rPr>
          <w:rFonts w:eastAsia="Verdana" w:cstheme="minorHAnsi"/>
          <w:b/>
        </w:rPr>
        <w:t>O ciclo vital</w:t>
      </w:r>
      <w:r w:rsidRPr="008E1368">
        <w:rPr>
          <w:rFonts w:eastAsia="Verdana" w:cstheme="minorHAnsi"/>
        </w:rPr>
        <w:t>. Porto Alegre: Artes Médicas, 1997.</w:t>
      </w:r>
    </w:p>
    <w:p w14:paraId="4294C777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BEE, H.; BOYD, D. </w:t>
      </w:r>
      <w:r w:rsidRPr="008E1368">
        <w:rPr>
          <w:rFonts w:eastAsia="Verdana" w:cstheme="minorHAnsi"/>
          <w:b/>
        </w:rPr>
        <w:t>A Criança em Desenvolvimento</w:t>
      </w:r>
      <w:r w:rsidRPr="008E1368">
        <w:rPr>
          <w:rFonts w:eastAsia="Verdana" w:cstheme="minorHAnsi"/>
        </w:rPr>
        <w:t>. 12. ed. Porto Alegre: Artmed, 2011. 568p.</w:t>
      </w:r>
    </w:p>
    <w:p w14:paraId="60B509BA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50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  <w:lang w:val="en-US"/>
        </w:rPr>
        <w:t xml:space="preserve">BERNE, R. M.; LEVY, M. N.; KOEPPEN, B. M. &amp; STANTON, B. A. </w:t>
      </w:r>
      <w:proofErr w:type="spellStart"/>
      <w:r w:rsidRPr="008E1368">
        <w:rPr>
          <w:rFonts w:eastAsia="Verdana" w:cstheme="minorHAnsi"/>
          <w:b/>
          <w:lang w:val="en-US"/>
        </w:rPr>
        <w:t>Fisiologia</w:t>
      </w:r>
      <w:proofErr w:type="spellEnd"/>
      <w:r w:rsidRPr="008E1368">
        <w:rPr>
          <w:rFonts w:eastAsia="Verdana" w:cstheme="minorHAnsi"/>
          <w:lang w:val="en-US"/>
        </w:rPr>
        <w:t xml:space="preserve">. </w:t>
      </w:r>
      <w:r w:rsidRPr="008E1368">
        <w:rPr>
          <w:rFonts w:eastAsia="Verdana" w:cstheme="minorHAnsi"/>
        </w:rPr>
        <w:t>6ª ed</w:t>
      </w:r>
      <w:r w:rsidRPr="008E1368">
        <w:rPr>
          <w:rFonts w:eastAsia="Verdana" w:cstheme="minorHAnsi"/>
          <w:b/>
        </w:rPr>
        <w:t xml:space="preserve">. </w:t>
      </w:r>
      <w:r w:rsidRPr="008E1368">
        <w:rPr>
          <w:rFonts w:eastAsia="Verdana" w:cstheme="minorHAnsi"/>
        </w:rPr>
        <w:t xml:space="preserve">Rio de Janeiro: </w:t>
      </w:r>
      <w:proofErr w:type="spellStart"/>
      <w:r w:rsidRPr="008E1368">
        <w:rPr>
          <w:rFonts w:eastAsia="Verdana" w:cstheme="minorHAnsi"/>
        </w:rPr>
        <w:t>Elvesier</w:t>
      </w:r>
      <w:proofErr w:type="spellEnd"/>
      <w:r w:rsidRPr="008E1368">
        <w:rPr>
          <w:rFonts w:eastAsia="Verdana" w:cstheme="minorHAnsi"/>
        </w:rPr>
        <w:t>, 2009.</w:t>
      </w:r>
    </w:p>
    <w:p w14:paraId="1C431B2F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BRASIL. Ministério da Saúde. </w:t>
      </w:r>
      <w:r w:rsidRPr="008E1368">
        <w:rPr>
          <w:rFonts w:eastAsia="Verdana" w:cstheme="minorHAnsi"/>
          <w:b/>
        </w:rPr>
        <w:t>Caderno de atenção domiciliar</w:t>
      </w:r>
      <w:r w:rsidRPr="008E1368">
        <w:rPr>
          <w:rFonts w:eastAsia="Verdana" w:cstheme="minorHAnsi"/>
        </w:rPr>
        <w:t xml:space="preserve">. v. 2. Brasília: Ministério da Saúde, 2013. </w:t>
      </w:r>
    </w:p>
    <w:p w14:paraId="5576A227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30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BRASIL. Ministério da Saúde. </w:t>
      </w:r>
      <w:r w:rsidRPr="008E1368">
        <w:rPr>
          <w:rFonts w:eastAsia="Verdana" w:cstheme="minorHAnsi"/>
          <w:b/>
        </w:rPr>
        <w:t>Diretrizes do NASF: Núcleo de Apoio Saúde da Família.</w:t>
      </w:r>
      <w:r w:rsidRPr="008E1368">
        <w:rPr>
          <w:rFonts w:eastAsia="Verdana" w:cstheme="minorHAnsi"/>
        </w:rPr>
        <w:t xml:space="preserve"> Cadernos de Atenção Básica, n.</w:t>
      </w:r>
      <w:r w:rsidRPr="008E1368">
        <w:rPr>
          <w:rFonts w:cstheme="minorHAnsi"/>
        </w:rPr>
        <w:t xml:space="preserve"> </w:t>
      </w:r>
      <w:r w:rsidRPr="008E1368">
        <w:rPr>
          <w:rFonts w:eastAsia="Verdana" w:cstheme="minorHAnsi"/>
        </w:rPr>
        <w:t>Brasília: Ministério da Saúde, 2010. (Série A. Normas e Manuais Técnicos).</w:t>
      </w:r>
    </w:p>
    <w:p w14:paraId="4337A854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5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BRASIL. Ministério da Saúde. </w:t>
      </w:r>
      <w:r w:rsidRPr="008E1368">
        <w:rPr>
          <w:rFonts w:eastAsia="Verdana" w:cstheme="minorHAnsi"/>
          <w:b/>
        </w:rPr>
        <w:t>Envelhecimento e saúde da pessoa idosa</w:t>
      </w:r>
      <w:r w:rsidRPr="008E1368">
        <w:rPr>
          <w:rFonts w:eastAsia="Verdana" w:cstheme="minorHAnsi"/>
        </w:rPr>
        <w:t>. Ministério da Saúde, Secretaria de Atenção à Saúde, Departamento de Atenção Básica. Brasília: Ministério da Saúde, 2006.</w:t>
      </w:r>
    </w:p>
    <w:p w14:paraId="49418983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5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BRASIL. Ministério da Saúde. Núcleo de Apoio à Saúde da Família. </w:t>
      </w:r>
      <w:r w:rsidRPr="008E1368">
        <w:rPr>
          <w:rFonts w:eastAsia="Verdana" w:cstheme="minorHAnsi"/>
          <w:b/>
        </w:rPr>
        <w:t>Cadernos de Atenção Básica, n. 39</w:t>
      </w:r>
      <w:r w:rsidRPr="008E1368">
        <w:rPr>
          <w:rFonts w:eastAsia="Verdana" w:cstheme="minorHAnsi"/>
        </w:rPr>
        <w:t>. v.1. Brasília: Ministério da Saúde, 2014.</w:t>
      </w:r>
    </w:p>
    <w:p w14:paraId="72454F1D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50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BRASIL. Ministério da Saúde. </w:t>
      </w:r>
      <w:r w:rsidRPr="008E1368">
        <w:rPr>
          <w:rFonts w:eastAsia="Verdana" w:cstheme="minorHAnsi"/>
          <w:b/>
        </w:rPr>
        <w:t>Política Nacional de Atenção Básica</w:t>
      </w:r>
      <w:r w:rsidRPr="008E1368">
        <w:rPr>
          <w:rFonts w:eastAsia="Verdana" w:cstheme="minorHAnsi"/>
        </w:rPr>
        <w:t>. Brasília: Ministério da Saúde, 2012.</w:t>
      </w:r>
    </w:p>
    <w:p w14:paraId="67F8F448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5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CAPRARA, A.; FRANCO, A. Relação médico-paciente e humanização dos cuidados em saúde: limites, possibilidades, falácias. In: DESLANDES, S. (Org.). </w:t>
      </w:r>
      <w:r w:rsidRPr="008E1368">
        <w:rPr>
          <w:rFonts w:eastAsia="Verdana" w:cstheme="minorHAnsi"/>
          <w:b/>
        </w:rPr>
        <w:t>Humanização dos cuidados em saúde: conceitos, dilemas e práticas</w:t>
      </w:r>
      <w:r w:rsidRPr="008E1368">
        <w:rPr>
          <w:rFonts w:eastAsia="Verdana" w:cstheme="minorHAnsi"/>
        </w:rPr>
        <w:t xml:space="preserve">. Rio de Janeiro: Fiocruz, 2006. p.85-108.  </w:t>
      </w:r>
    </w:p>
    <w:p w14:paraId="54C06BF6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3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CARVALHO, Y.M; CECCIM, R. B. </w:t>
      </w:r>
      <w:r w:rsidRPr="008E1368">
        <w:rPr>
          <w:rFonts w:eastAsia="Verdana" w:cstheme="minorHAnsi"/>
          <w:b/>
        </w:rPr>
        <w:t>Formação e Educação em Saúde: aprendizados com a Saúde Coletiva</w:t>
      </w:r>
      <w:r w:rsidRPr="008E1368">
        <w:rPr>
          <w:rFonts w:eastAsia="Verdana" w:cstheme="minorHAnsi"/>
        </w:rPr>
        <w:t>. In: Campos, G.W.S. et al (</w:t>
      </w:r>
      <w:proofErr w:type="spellStart"/>
      <w:r w:rsidRPr="008E1368">
        <w:rPr>
          <w:rFonts w:eastAsia="Verdana" w:cstheme="minorHAnsi"/>
        </w:rPr>
        <w:t>orgs</w:t>
      </w:r>
      <w:proofErr w:type="spellEnd"/>
      <w:r w:rsidRPr="008E1368">
        <w:rPr>
          <w:rFonts w:eastAsia="Verdana" w:cstheme="minorHAnsi"/>
        </w:rPr>
        <w:t>). Tratado em Saúde Coletiva. 2ª ed. Rio de Janeiro: FIOCRUZ, 2012.</w:t>
      </w:r>
    </w:p>
    <w:p w14:paraId="74FA953B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7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CASTRO, A. L. </w:t>
      </w:r>
      <w:r w:rsidRPr="008E1368">
        <w:rPr>
          <w:rFonts w:eastAsia="Verdana" w:cstheme="minorHAnsi"/>
          <w:b/>
        </w:rPr>
        <w:t xml:space="preserve">Culto ao corpo e sociedade: </w:t>
      </w:r>
      <w:r w:rsidRPr="008E1368">
        <w:rPr>
          <w:rFonts w:eastAsia="Verdana" w:cstheme="minorHAnsi"/>
        </w:rPr>
        <w:t xml:space="preserve">mídia, estilos de vida e cultura de consumo. São Paulo: </w:t>
      </w:r>
      <w:proofErr w:type="spellStart"/>
      <w:r w:rsidRPr="008E1368">
        <w:rPr>
          <w:rFonts w:eastAsia="Verdana" w:cstheme="minorHAnsi"/>
        </w:rPr>
        <w:t>Annablume</w:t>
      </w:r>
      <w:proofErr w:type="spellEnd"/>
      <w:r w:rsidRPr="008E1368">
        <w:rPr>
          <w:rFonts w:eastAsia="Verdana" w:cstheme="minorHAnsi"/>
        </w:rPr>
        <w:t xml:space="preserve"> – FAPESP, 2007.</w:t>
      </w:r>
    </w:p>
    <w:p w14:paraId="4C3BE29B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7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CHAMPE, P. C.; HARVEY, R. A.; FERRIER, D. R. </w:t>
      </w:r>
      <w:r w:rsidRPr="008E1368">
        <w:rPr>
          <w:rFonts w:eastAsia="Verdana" w:cstheme="minorHAnsi"/>
          <w:b/>
        </w:rPr>
        <w:t>Bioquímica Ilustrada</w:t>
      </w:r>
      <w:r w:rsidRPr="008E1368">
        <w:rPr>
          <w:rFonts w:eastAsia="Verdana" w:cstheme="minorHAnsi"/>
        </w:rPr>
        <w:t>. 3ª ed. Porto Alegre, Editora Artmed, 2006.</w:t>
      </w:r>
    </w:p>
    <w:p w14:paraId="30713CFC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5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COSTANZO L. S. </w:t>
      </w:r>
      <w:r w:rsidRPr="008E1368">
        <w:rPr>
          <w:rFonts w:eastAsia="Verdana" w:cstheme="minorHAnsi"/>
          <w:b/>
        </w:rPr>
        <w:t xml:space="preserve">Fisiologia. </w:t>
      </w:r>
      <w:r w:rsidRPr="008E1368">
        <w:rPr>
          <w:rFonts w:eastAsia="Verdana" w:cstheme="minorHAnsi"/>
        </w:rPr>
        <w:t>Rio de Janeiro: Elsevier, 2014.</w:t>
      </w:r>
    </w:p>
    <w:p w14:paraId="033D5FE0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6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DANGELO, J. &amp; FANTINE, C. </w:t>
      </w:r>
      <w:r w:rsidRPr="008E1368">
        <w:rPr>
          <w:rFonts w:eastAsia="Verdana" w:cstheme="minorHAnsi"/>
          <w:b/>
        </w:rPr>
        <w:t xml:space="preserve">Anatomia humana básica. </w:t>
      </w:r>
      <w:r w:rsidRPr="008E1368">
        <w:rPr>
          <w:rFonts w:eastAsia="Verdana" w:cstheme="minorHAnsi"/>
        </w:rPr>
        <w:t xml:space="preserve">2a ed. São </w:t>
      </w:r>
      <w:proofErr w:type="spellStart"/>
      <w:r w:rsidRPr="008E1368">
        <w:rPr>
          <w:rFonts w:eastAsia="Verdana" w:cstheme="minorHAnsi"/>
        </w:rPr>
        <w:t>Paulo:Atheneu</w:t>
      </w:r>
      <w:proofErr w:type="spellEnd"/>
      <w:r w:rsidRPr="008E1368">
        <w:rPr>
          <w:rFonts w:eastAsia="Verdana" w:cstheme="minorHAnsi"/>
        </w:rPr>
        <w:t>, 2002.</w:t>
      </w:r>
    </w:p>
    <w:p w14:paraId="6493BD0F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6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DOBRANSKY, I. A; MACHADO, A. A. (Org.) </w:t>
      </w:r>
      <w:r w:rsidRPr="008E1368">
        <w:rPr>
          <w:rFonts w:eastAsia="Verdana" w:cstheme="minorHAnsi"/>
          <w:b/>
        </w:rPr>
        <w:t>Delineamentos da Psicologia do Esporte</w:t>
      </w:r>
      <w:r w:rsidRPr="008E1368">
        <w:rPr>
          <w:rFonts w:eastAsia="Verdana" w:cstheme="minorHAnsi"/>
        </w:rPr>
        <w:t>: Evolução e Aplicação. p.153164, 2007.</w:t>
      </w:r>
    </w:p>
    <w:p w14:paraId="12C8DA7F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3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DRAKE, R. L.; VOGL, W.; MITCHELL, A.W.M. </w:t>
      </w:r>
      <w:proofErr w:type="spellStart"/>
      <w:r w:rsidRPr="008E1368">
        <w:rPr>
          <w:rFonts w:eastAsia="Verdana" w:cstheme="minorHAnsi"/>
          <w:b/>
        </w:rPr>
        <w:t>Gray´s</w:t>
      </w:r>
      <w:proofErr w:type="spellEnd"/>
      <w:r w:rsidRPr="008E1368">
        <w:rPr>
          <w:rFonts w:eastAsia="Verdana" w:cstheme="minorHAnsi"/>
          <w:b/>
        </w:rPr>
        <w:t xml:space="preserve"> Anatomia para estudantes</w:t>
      </w:r>
      <w:r w:rsidRPr="008E1368">
        <w:rPr>
          <w:rFonts w:eastAsia="Verdana" w:cstheme="minorHAnsi"/>
        </w:rPr>
        <w:t>. 2a ed. Rio de Janeiro: Elsevier, 2005.</w:t>
      </w:r>
    </w:p>
    <w:p w14:paraId="3E72EFC9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7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ESPERIDIÃO M.A. Controle social do SUS: conselhos e conferências de saúde. In: Paim JS e Almeida-Filho N (org.). </w:t>
      </w:r>
      <w:r w:rsidRPr="008E1368">
        <w:rPr>
          <w:rFonts w:eastAsia="Verdana" w:cstheme="minorHAnsi"/>
          <w:b/>
        </w:rPr>
        <w:t>Saúde Coletiva: teoria e prática</w:t>
      </w:r>
      <w:r w:rsidRPr="008E1368">
        <w:rPr>
          <w:rFonts w:eastAsia="Verdana" w:cstheme="minorHAnsi"/>
        </w:rPr>
        <w:t xml:space="preserve">. 1 ed. – Rio de Janeiro: </w:t>
      </w:r>
      <w:proofErr w:type="spellStart"/>
      <w:r w:rsidRPr="008E1368">
        <w:rPr>
          <w:rFonts w:eastAsia="Verdana" w:cstheme="minorHAnsi"/>
        </w:rPr>
        <w:t>MedBook</w:t>
      </w:r>
      <w:proofErr w:type="spellEnd"/>
      <w:r w:rsidRPr="008E1368">
        <w:rPr>
          <w:rFonts w:eastAsia="Verdana" w:cstheme="minorHAnsi"/>
        </w:rPr>
        <w:t>, 2014. p. 245 - 260.</w:t>
      </w:r>
    </w:p>
    <w:p w14:paraId="5A65CDF5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7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GOUVÊA, F. C.; PRESOTO, D.; MACHADO, A. A. Motivação no Esporte. In: BRANDÃO, M. R. F.; MACHADO, </w:t>
      </w:r>
      <w:r w:rsidRPr="008E1368">
        <w:rPr>
          <w:rFonts w:eastAsia="Verdana" w:cstheme="minorHAnsi"/>
        </w:rPr>
        <w:lastRenderedPageBreak/>
        <w:t>A. A. (</w:t>
      </w:r>
      <w:proofErr w:type="spellStart"/>
      <w:r w:rsidRPr="008E1368">
        <w:rPr>
          <w:rFonts w:eastAsia="Verdana" w:cstheme="minorHAnsi"/>
        </w:rPr>
        <w:t>Orgs</w:t>
      </w:r>
      <w:proofErr w:type="spellEnd"/>
      <w:r w:rsidRPr="008E1368">
        <w:rPr>
          <w:rFonts w:eastAsia="Verdana" w:cstheme="minorHAnsi"/>
        </w:rPr>
        <w:t xml:space="preserve">.) </w:t>
      </w:r>
      <w:r w:rsidRPr="008E1368">
        <w:rPr>
          <w:rFonts w:eastAsia="Verdana" w:cstheme="minorHAnsi"/>
          <w:b/>
        </w:rPr>
        <w:t>Aspectos psicológicos do rendimento esportivo</w:t>
      </w:r>
      <w:r w:rsidRPr="008E1368">
        <w:rPr>
          <w:rFonts w:eastAsia="Verdana" w:cstheme="minorHAnsi"/>
        </w:rPr>
        <w:t>. São Paulo: Editora Atheneu, 2008.</w:t>
      </w:r>
    </w:p>
    <w:p w14:paraId="0E9B04FA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GUYTON &amp; HALL. </w:t>
      </w:r>
      <w:r w:rsidRPr="008E1368">
        <w:rPr>
          <w:rFonts w:eastAsia="Verdana" w:cstheme="minorHAnsi"/>
          <w:b/>
        </w:rPr>
        <w:t>Tratado de Fisiologia Médica</w:t>
      </w:r>
      <w:r w:rsidRPr="008E1368">
        <w:rPr>
          <w:rFonts w:eastAsia="Verdana" w:cstheme="minorHAnsi"/>
        </w:rPr>
        <w:t>. 10ªed. Rio de Janeiro: Guanabara Koogan, 2002.</w:t>
      </w:r>
    </w:p>
    <w:p w14:paraId="6C1A9D8B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3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JACOB, S.; FRANCONE, C. &amp; LOSSOW, W. </w:t>
      </w:r>
      <w:r w:rsidRPr="008E1368">
        <w:rPr>
          <w:rFonts w:eastAsia="Verdana" w:cstheme="minorHAnsi"/>
          <w:b/>
        </w:rPr>
        <w:t>Anatomia e fisiologia humana</w:t>
      </w:r>
      <w:r w:rsidRPr="008E1368">
        <w:rPr>
          <w:rFonts w:eastAsia="Verdana" w:cstheme="minorHAnsi"/>
        </w:rPr>
        <w:t>. 7a ed. Rio de Janeiro: Guanabara Koogan, 2011.</w:t>
      </w:r>
    </w:p>
    <w:p w14:paraId="541ADC93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JUNQUEIRA, LC; CARNEIRO, J. </w:t>
      </w:r>
      <w:r w:rsidRPr="008E1368">
        <w:rPr>
          <w:rFonts w:eastAsia="Verdana" w:cstheme="minorHAnsi"/>
          <w:b/>
        </w:rPr>
        <w:t>Histologia Básica</w:t>
      </w:r>
      <w:r w:rsidRPr="008E1368">
        <w:rPr>
          <w:rFonts w:eastAsia="Verdana" w:cstheme="minorHAnsi"/>
        </w:rPr>
        <w:t>. 9 ed. Rio de Janeiro, Guanabara Koogan, 1999.</w:t>
      </w:r>
    </w:p>
    <w:p w14:paraId="258CCFA4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KERR, JB. </w:t>
      </w:r>
      <w:r w:rsidRPr="008E1368">
        <w:rPr>
          <w:rFonts w:eastAsia="Verdana" w:cstheme="minorHAnsi"/>
          <w:b/>
        </w:rPr>
        <w:t>Atlas de Histologia Funcional</w:t>
      </w:r>
      <w:r w:rsidRPr="008E1368">
        <w:rPr>
          <w:rFonts w:eastAsia="Verdana" w:cstheme="minorHAnsi"/>
        </w:rPr>
        <w:t xml:space="preserve">. </w:t>
      </w:r>
      <w:proofErr w:type="gramStart"/>
      <w:r w:rsidRPr="008E1368">
        <w:rPr>
          <w:rFonts w:eastAsia="Verdana" w:cstheme="minorHAnsi"/>
        </w:rPr>
        <w:t>1ª ed., Ed. Artes Médicas Ltda.,</w:t>
      </w:r>
      <w:proofErr w:type="gramEnd"/>
      <w:r w:rsidRPr="008E1368">
        <w:rPr>
          <w:rFonts w:eastAsia="Verdana" w:cstheme="minorHAnsi"/>
        </w:rPr>
        <w:t xml:space="preserve"> São Paulo, 2000. LEHNINGER, A. L. </w:t>
      </w:r>
      <w:r w:rsidRPr="008E1368">
        <w:rPr>
          <w:rFonts w:eastAsia="Verdana" w:cstheme="minorHAnsi"/>
          <w:b/>
        </w:rPr>
        <w:t>Princípios de Bioquímica</w:t>
      </w:r>
      <w:r w:rsidRPr="008E1368">
        <w:rPr>
          <w:rFonts w:eastAsia="Verdana" w:cstheme="minorHAnsi"/>
        </w:rPr>
        <w:t xml:space="preserve">. Ed. </w:t>
      </w:r>
      <w:proofErr w:type="spellStart"/>
      <w:r w:rsidRPr="008E1368">
        <w:rPr>
          <w:rFonts w:eastAsia="Verdana" w:cstheme="minorHAnsi"/>
        </w:rPr>
        <w:t>Sarvier</w:t>
      </w:r>
      <w:proofErr w:type="spellEnd"/>
      <w:r w:rsidRPr="008E1368">
        <w:rPr>
          <w:rFonts w:eastAsia="Verdana" w:cstheme="minorHAnsi"/>
        </w:rPr>
        <w:t xml:space="preserve">-SP, 6ª Edição. São Paulo, 2014 MELLO FILHO, J. et al. </w:t>
      </w:r>
      <w:r w:rsidRPr="008E1368">
        <w:rPr>
          <w:rFonts w:eastAsia="Verdana" w:cstheme="minorHAnsi"/>
          <w:b/>
        </w:rPr>
        <w:t>Psicossomática hoje</w:t>
      </w:r>
      <w:r w:rsidRPr="008E1368">
        <w:rPr>
          <w:rFonts w:eastAsia="Verdana" w:cstheme="minorHAnsi"/>
        </w:rPr>
        <w:t>. Porto Alegre: Artes Médicas, 1992. 385 p.</w:t>
      </w:r>
    </w:p>
    <w:p w14:paraId="2606910F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2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>MOORE, K. &amp; PERSAUD, TVN.</w:t>
      </w:r>
      <w:r w:rsidRPr="008E1368">
        <w:rPr>
          <w:rFonts w:eastAsia="Verdana" w:cstheme="minorHAnsi"/>
          <w:b/>
        </w:rPr>
        <w:t xml:space="preserve"> Embriologia Básica</w:t>
      </w:r>
      <w:r w:rsidRPr="008E1368">
        <w:rPr>
          <w:rFonts w:eastAsia="Verdana" w:cstheme="minorHAnsi"/>
        </w:rPr>
        <w:t xml:space="preserve">. 7ªed.Guanabara </w:t>
      </w:r>
      <w:proofErr w:type="spellStart"/>
      <w:proofErr w:type="gramStart"/>
      <w:r w:rsidRPr="008E1368">
        <w:rPr>
          <w:rFonts w:eastAsia="Verdana" w:cstheme="minorHAnsi"/>
        </w:rPr>
        <w:t>Koogan,Rio</w:t>
      </w:r>
      <w:proofErr w:type="spellEnd"/>
      <w:proofErr w:type="gramEnd"/>
      <w:r w:rsidRPr="008E1368">
        <w:rPr>
          <w:rFonts w:eastAsia="Verdana" w:cstheme="minorHAnsi"/>
        </w:rPr>
        <w:t xml:space="preserve"> de Janeiro, 2013.</w:t>
      </w:r>
    </w:p>
    <w:p w14:paraId="64F7B50E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30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>MOORE, K. &amp; PERSAUD, TVN.</w:t>
      </w:r>
      <w:r w:rsidRPr="008E1368">
        <w:rPr>
          <w:rFonts w:eastAsia="Verdana" w:cstheme="minorHAnsi"/>
          <w:b/>
        </w:rPr>
        <w:t xml:space="preserve"> Embriologia Clínica</w:t>
      </w:r>
      <w:r w:rsidRPr="008E1368">
        <w:rPr>
          <w:rFonts w:eastAsia="Verdana" w:cstheme="minorHAnsi"/>
        </w:rPr>
        <w:t xml:space="preserve">. 9ªed.Guanabara </w:t>
      </w:r>
      <w:proofErr w:type="spellStart"/>
      <w:proofErr w:type="gramStart"/>
      <w:r w:rsidRPr="008E1368">
        <w:rPr>
          <w:rFonts w:eastAsia="Verdana" w:cstheme="minorHAnsi"/>
        </w:rPr>
        <w:t>Koogan,Rio</w:t>
      </w:r>
      <w:proofErr w:type="spellEnd"/>
      <w:proofErr w:type="gramEnd"/>
      <w:r w:rsidRPr="008E1368">
        <w:rPr>
          <w:rFonts w:eastAsia="Verdana" w:cstheme="minorHAnsi"/>
        </w:rPr>
        <w:t xml:space="preserve"> de Janeiro, 2013.</w:t>
      </w:r>
    </w:p>
    <w:p w14:paraId="0DE9B44E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5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MOORE, K. L. </w:t>
      </w:r>
      <w:r w:rsidRPr="008E1368">
        <w:rPr>
          <w:rFonts w:eastAsia="Verdana" w:cstheme="minorHAnsi"/>
          <w:b/>
        </w:rPr>
        <w:t>Anatomia orientada para a clínica</w:t>
      </w:r>
      <w:r w:rsidRPr="008E1368">
        <w:rPr>
          <w:rFonts w:eastAsia="Verdana" w:cstheme="minorHAnsi"/>
        </w:rPr>
        <w:t xml:space="preserve">. 7ª Ed. Rio de Janeiro: Guanabara Koogan, 2014. Trad. do inglês. MORAES, Edgar Nunes. </w:t>
      </w:r>
      <w:r w:rsidRPr="008E1368">
        <w:rPr>
          <w:rFonts w:eastAsia="Verdana" w:cstheme="minorHAnsi"/>
          <w:b/>
        </w:rPr>
        <w:t>Atenção à saúde do Idoso</w:t>
      </w:r>
      <w:r w:rsidRPr="008E1368">
        <w:rPr>
          <w:rFonts w:eastAsia="Verdana" w:cstheme="minorHAnsi"/>
        </w:rPr>
        <w:t>: Aspectos Conceituais. Brasília: Organização Pan-Americana da Saúde, 2012.</w:t>
      </w:r>
    </w:p>
    <w:p w14:paraId="59B6BC1F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5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NOVAES, J. V. </w:t>
      </w:r>
      <w:r w:rsidRPr="008E1368">
        <w:rPr>
          <w:rFonts w:eastAsia="Verdana" w:cstheme="minorHAnsi"/>
          <w:b/>
        </w:rPr>
        <w:t>Com que corpo eu vou</w:t>
      </w:r>
      <w:proofErr w:type="gramStart"/>
      <w:r w:rsidRPr="008E1368">
        <w:rPr>
          <w:rFonts w:eastAsia="Verdana" w:cstheme="minorHAnsi"/>
          <w:b/>
        </w:rPr>
        <w:t>?</w:t>
      </w:r>
      <w:r w:rsidRPr="008E1368">
        <w:rPr>
          <w:rFonts w:eastAsia="Verdana" w:cstheme="minorHAnsi"/>
        </w:rPr>
        <w:t xml:space="preserve"> :</w:t>
      </w:r>
      <w:proofErr w:type="gramEnd"/>
      <w:r w:rsidRPr="008E1368">
        <w:rPr>
          <w:rFonts w:eastAsia="Verdana" w:cstheme="minorHAnsi"/>
        </w:rPr>
        <w:t xml:space="preserve"> sociabilidade e usos do corpo nas mulheres das camadas altas e populares. Rio de Janeiro: Ed. PUC-Rio: </w:t>
      </w:r>
      <w:proofErr w:type="spellStart"/>
      <w:r w:rsidRPr="008E1368">
        <w:rPr>
          <w:rFonts w:eastAsia="Verdana" w:cstheme="minorHAnsi"/>
        </w:rPr>
        <w:t>Pallas</w:t>
      </w:r>
      <w:proofErr w:type="spellEnd"/>
      <w:r w:rsidRPr="008E1368">
        <w:rPr>
          <w:rFonts w:eastAsia="Verdana" w:cstheme="minorHAnsi"/>
        </w:rPr>
        <w:t>, 2010.</w:t>
      </w:r>
    </w:p>
    <w:p w14:paraId="525BDC69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7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NOVAES, J. V. </w:t>
      </w:r>
      <w:r w:rsidRPr="008E1368">
        <w:rPr>
          <w:rFonts w:eastAsia="Verdana" w:cstheme="minorHAnsi"/>
          <w:b/>
        </w:rPr>
        <w:t>O intolerável peso da feiura</w:t>
      </w:r>
      <w:r w:rsidRPr="008E1368">
        <w:rPr>
          <w:rFonts w:eastAsia="Verdana" w:cstheme="minorHAnsi"/>
        </w:rPr>
        <w:t xml:space="preserve">: sobre as mulheres e seus corpos. Rio de Janeiro: Ed. PUC-Rio: </w:t>
      </w:r>
      <w:proofErr w:type="spellStart"/>
      <w:r w:rsidRPr="008E1368">
        <w:rPr>
          <w:rFonts w:eastAsia="Verdana" w:cstheme="minorHAnsi"/>
        </w:rPr>
        <w:t>Garamond</w:t>
      </w:r>
      <w:proofErr w:type="spellEnd"/>
      <w:r w:rsidRPr="008E1368">
        <w:rPr>
          <w:rFonts w:eastAsia="Verdana" w:cstheme="minorHAnsi"/>
        </w:rPr>
        <w:t>, 2006.</w:t>
      </w:r>
    </w:p>
    <w:p w14:paraId="2923783F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3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PELEGRINI FILHO, A. et al. </w:t>
      </w:r>
      <w:r w:rsidRPr="008E1368">
        <w:rPr>
          <w:rFonts w:eastAsia="Verdana" w:cstheme="minorHAnsi"/>
          <w:b/>
        </w:rPr>
        <w:t>Promoção da saúde e seus fundamentos: determinantes sociais de saúde, ação intersetorial e políticas públicas saudáveis</w:t>
      </w:r>
      <w:r w:rsidRPr="008E1368">
        <w:rPr>
          <w:rFonts w:eastAsia="Verdana" w:cstheme="minorHAnsi"/>
        </w:rPr>
        <w:t xml:space="preserve">. In: Paim, J.S.; Almeida-Filho, N. Saúde Coletiva: Teoria e Prática. 1ª ed. Rio de Janeiro: </w:t>
      </w:r>
      <w:proofErr w:type="spellStart"/>
      <w:r w:rsidRPr="008E1368">
        <w:rPr>
          <w:rFonts w:eastAsia="Verdana" w:cstheme="minorHAnsi"/>
        </w:rPr>
        <w:t>MedBook</w:t>
      </w:r>
      <w:proofErr w:type="spellEnd"/>
      <w:r w:rsidRPr="008E1368">
        <w:rPr>
          <w:rFonts w:eastAsia="Verdana" w:cstheme="minorHAnsi"/>
        </w:rPr>
        <w:t>, 2014.</w:t>
      </w:r>
    </w:p>
    <w:p w14:paraId="50C8C308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243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PORTARIA Nº 2.528 DE 19 DE OUTUBRO DE 2006. </w:t>
      </w:r>
      <w:r w:rsidRPr="008E1368">
        <w:rPr>
          <w:rFonts w:eastAsia="Verdana" w:cstheme="minorHAnsi"/>
          <w:b/>
        </w:rPr>
        <w:t>Política Nacional de Saúde da Pessoa Idosa</w:t>
      </w:r>
      <w:r w:rsidRPr="008E1368">
        <w:rPr>
          <w:rFonts w:eastAsia="Verdana" w:cstheme="minorHAnsi"/>
        </w:rPr>
        <w:t>.</w:t>
      </w:r>
    </w:p>
    <w:p w14:paraId="40EEE1F2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RIBEIRO, P.C.P.; OLIVEIRA, P.B.R. Culto ao Corpo: beleza ou doença? </w:t>
      </w:r>
      <w:r w:rsidRPr="008E1368">
        <w:rPr>
          <w:rFonts w:eastAsia="Verdana" w:cstheme="minorHAnsi"/>
          <w:b/>
        </w:rPr>
        <w:t>Adolescência &amp; Saúde</w:t>
      </w:r>
      <w:r w:rsidRPr="008E1368">
        <w:rPr>
          <w:rFonts w:eastAsia="Verdana" w:cstheme="minorHAnsi"/>
        </w:rPr>
        <w:t>. 2011; 8(3):63-69.</w:t>
      </w:r>
    </w:p>
    <w:p w14:paraId="275EEB2A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50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ROUQUAYROL, M. Z. &amp; SILVA, M. G. C. </w:t>
      </w:r>
      <w:r w:rsidRPr="008E1368">
        <w:rPr>
          <w:rFonts w:eastAsia="Verdana" w:cstheme="minorHAnsi"/>
          <w:b/>
        </w:rPr>
        <w:t>Epidemiologia &amp; saúde.</w:t>
      </w:r>
      <w:r w:rsidRPr="008E1368">
        <w:rPr>
          <w:rFonts w:eastAsia="Verdana" w:cstheme="minorHAnsi"/>
        </w:rPr>
        <w:t xml:space="preserve"> 7. ed. Rio de Janeiro: </w:t>
      </w:r>
      <w:proofErr w:type="spellStart"/>
      <w:r w:rsidRPr="008E1368">
        <w:rPr>
          <w:rFonts w:eastAsia="Verdana" w:cstheme="minorHAnsi"/>
        </w:rPr>
        <w:t>MedBook</w:t>
      </w:r>
      <w:proofErr w:type="spellEnd"/>
      <w:r w:rsidRPr="008E1368">
        <w:rPr>
          <w:rFonts w:eastAsia="Verdana" w:cstheme="minorHAnsi"/>
        </w:rPr>
        <w:t>, 2013.</w:t>
      </w:r>
    </w:p>
    <w:p w14:paraId="7F707376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48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SILVERTHORN, D. U. </w:t>
      </w:r>
      <w:r w:rsidRPr="008E1368">
        <w:rPr>
          <w:rFonts w:eastAsia="Verdana" w:cstheme="minorHAnsi"/>
          <w:b/>
        </w:rPr>
        <w:t>Fisiologia Humana: Uma abordagem integrada</w:t>
      </w:r>
      <w:r w:rsidRPr="008E1368">
        <w:rPr>
          <w:rFonts w:eastAsia="Verdana" w:cstheme="minorHAnsi"/>
        </w:rPr>
        <w:t>. 5a ed. Porto Alegre: Artmed, 2010.</w:t>
      </w:r>
    </w:p>
    <w:p w14:paraId="180A6178" w14:textId="77777777" w:rsidR="00781DDE" w:rsidRPr="008E1368" w:rsidRDefault="00781DDE" w:rsidP="00781DDE">
      <w:pPr>
        <w:widowControl w:val="0"/>
        <w:numPr>
          <w:ilvl w:val="0"/>
          <w:numId w:val="30"/>
        </w:numPr>
        <w:suppressAutoHyphens/>
        <w:autoSpaceDN w:val="0"/>
        <w:spacing w:after="150" w:line="276" w:lineRule="auto"/>
        <w:ind w:left="426"/>
        <w:jc w:val="both"/>
        <w:textAlignment w:val="baseline"/>
        <w:rPr>
          <w:rFonts w:cstheme="minorHAnsi"/>
        </w:rPr>
      </w:pPr>
      <w:r w:rsidRPr="008E1368">
        <w:rPr>
          <w:rFonts w:eastAsia="Verdana" w:cstheme="minorHAnsi"/>
        </w:rPr>
        <w:t xml:space="preserve">SOBOTTA, A. </w:t>
      </w:r>
      <w:r w:rsidRPr="008E1368">
        <w:rPr>
          <w:rFonts w:eastAsia="Verdana" w:cstheme="minorHAnsi"/>
          <w:b/>
        </w:rPr>
        <w:t>Atlas de anatomia humana</w:t>
      </w:r>
      <w:r w:rsidRPr="008E1368">
        <w:rPr>
          <w:rFonts w:eastAsia="Verdana" w:cstheme="minorHAnsi"/>
        </w:rPr>
        <w:t>. 23a ed. Rio de Janeiro: Guanabara Koogan, 2013.</w:t>
      </w:r>
    </w:p>
    <w:p w14:paraId="6149E5C6" w14:textId="77777777" w:rsidR="00781DDE" w:rsidRPr="008E1368" w:rsidRDefault="00781DDE" w:rsidP="00781DDE">
      <w:pPr>
        <w:numPr>
          <w:ilvl w:val="0"/>
          <w:numId w:val="30"/>
        </w:numPr>
        <w:spacing w:after="200" w:line="276" w:lineRule="auto"/>
        <w:ind w:left="426"/>
        <w:contextualSpacing/>
        <w:jc w:val="both"/>
        <w:rPr>
          <w:rFonts w:cstheme="minorHAnsi"/>
        </w:rPr>
      </w:pPr>
      <w:r w:rsidRPr="008E1368">
        <w:rPr>
          <w:rFonts w:eastAsia="Verdana" w:cstheme="minorHAnsi"/>
        </w:rPr>
        <w:t xml:space="preserve">TORTORA, G.J.; DERRICKSON, B. </w:t>
      </w:r>
      <w:r w:rsidRPr="008E1368">
        <w:rPr>
          <w:rFonts w:eastAsia="Verdana" w:cstheme="minorHAnsi"/>
          <w:b/>
        </w:rPr>
        <w:t>Princípios de anatomia e fisiologia</w:t>
      </w:r>
      <w:r w:rsidRPr="008E1368">
        <w:rPr>
          <w:rFonts w:eastAsia="Verdana" w:cstheme="minorHAnsi"/>
        </w:rPr>
        <w:t>. 12a ed. Rio de Janeiro: Guanabara Koogan, 2012.</w:t>
      </w:r>
    </w:p>
    <w:p w14:paraId="6B00CB12" w14:textId="224C08D3" w:rsidR="00781DDE" w:rsidRDefault="00781DDE" w:rsidP="002C556C">
      <w:pPr>
        <w:numPr>
          <w:ilvl w:val="0"/>
          <w:numId w:val="30"/>
        </w:numPr>
        <w:tabs>
          <w:tab w:val="left" w:pos="1021"/>
        </w:tabs>
        <w:spacing w:after="0" w:line="276" w:lineRule="auto"/>
        <w:ind w:left="426"/>
        <w:contextualSpacing/>
        <w:jc w:val="both"/>
        <w:rPr>
          <w:rFonts w:cstheme="minorHAnsi"/>
        </w:rPr>
      </w:pPr>
      <w:r w:rsidRPr="008E1368">
        <w:rPr>
          <w:rFonts w:cstheme="minorHAnsi"/>
        </w:rPr>
        <w:t xml:space="preserve">NELSON, D. L.; COX, M. M. </w:t>
      </w:r>
      <w:r w:rsidRPr="008E1368">
        <w:rPr>
          <w:rFonts w:cstheme="minorHAnsi"/>
          <w:b/>
        </w:rPr>
        <w:t xml:space="preserve">Princípios de Bioquímica de </w:t>
      </w:r>
      <w:proofErr w:type="spellStart"/>
      <w:r w:rsidRPr="008E1368">
        <w:rPr>
          <w:rFonts w:cstheme="minorHAnsi"/>
          <w:b/>
        </w:rPr>
        <w:t>Lehninger</w:t>
      </w:r>
      <w:proofErr w:type="spellEnd"/>
      <w:r w:rsidRPr="008E1368">
        <w:rPr>
          <w:rFonts w:cstheme="minorHAnsi"/>
        </w:rPr>
        <w:t xml:space="preserve">. 6.ed. São Paulo: </w:t>
      </w:r>
      <w:proofErr w:type="spellStart"/>
      <w:r w:rsidRPr="008E1368">
        <w:rPr>
          <w:rFonts w:cstheme="minorHAnsi"/>
        </w:rPr>
        <w:t>Sarvier</w:t>
      </w:r>
      <w:proofErr w:type="spellEnd"/>
      <w:r w:rsidRPr="008E1368">
        <w:rPr>
          <w:rFonts w:cstheme="minorHAnsi"/>
        </w:rPr>
        <w:t>, 2014.</w:t>
      </w:r>
    </w:p>
    <w:p w14:paraId="59FB4C2F" w14:textId="18A6967F" w:rsidR="00B41190" w:rsidRDefault="00B41190" w:rsidP="00B41190">
      <w:pPr>
        <w:tabs>
          <w:tab w:val="left" w:pos="1021"/>
        </w:tabs>
        <w:spacing w:after="0" w:line="276" w:lineRule="auto"/>
        <w:ind w:left="426"/>
        <w:contextualSpacing/>
        <w:jc w:val="both"/>
        <w:rPr>
          <w:rFonts w:cstheme="minorHAnsi"/>
        </w:rPr>
      </w:pPr>
      <w:bookmarkStart w:id="0" w:name="_GoBack"/>
      <w:bookmarkEnd w:id="0"/>
    </w:p>
    <w:sectPr w:rsidR="00B41190" w:rsidSect="00781DDE">
      <w:headerReference w:type="default" r:id="rId13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7E279" w14:textId="77777777" w:rsidR="00DA117B" w:rsidRDefault="00DA117B" w:rsidP="00862C0C">
      <w:pPr>
        <w:spacing w:after="0" w:line="240" w:lineRule="auto"/>
      </w:pPr>
      <w:r>
        <w:separator/>
      </w:r>
    </w:p>
  </w:endnote>
  <w:endnote w:type="continuationSeparator" w:id="0">
    <w:p w14:paraId="4B7DD1EA" w14:textId="77777777" w:rsidR="00DA117B" w:rsidRDefault="00DA117B" w:rsidP="0086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 Bold">
    <w:altName w:val="Tahoma"/>
    <w:charset w:val="00"/>
    <w:family w:val="auto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FDEE4" w14:textId="77777777" w:rsidR="00DA117B" w:rsidRDefault="00DA117B" w:rsidP="00862C0C">
      <w:pPr>
        <w:spacing w:after="0" w:line="240" w:lineRule="auto"/>
      </w:pPr>
      <w:r>
        <w:separator/>
      </w:r>
    </w:p>
  </w:footnote>
  <w:footnote w:type="continuationSeparator" w:id="0">
    <w:p w14:paraId="65F54DB6" w14:textId="77777777" w:rsidR="00DA117B" w:rsidRDefault="00DA117B" w:rsidP="00862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7E4D0" w14:textId="747BF8E9" w:rsidR="002A1CFC" w:rsidRDefault="002A1CFC">
    <w:pPr>
      <w:pStyle w:val="Cabealho"/>
    </w:pPr>
  </w:p>
  <w:p w14:paraId="7581D953" w14:textId="77777777" w:rsidR="002A1CFC" w:rsidRDefault="002A1CF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BD82F5E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rFonts w:hint="default"/>
        <w:color w:val="000000"/>
        <w:position w:val="0"/>
        <w:sz w:val="20"/>
      </w:rPr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49"/>
        </w:tabs>
        <w:ind w:left="349" w:firstLine="36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decimal"/>
      <w:isLgl/>
      <w:lvlText w:val="%1."/>
      <w:lvlJc w:val="left"/>
      <w:pPr>
        <w:tabs>
          <w:tab w:val="num" w:pos="349"/>
        </w:tabs>
        <w:ind w:left="349" w:firstLine="36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C118DB"/>
    <w:multiLevelType w:val="hybridMultilevel"/>
    <w:tmpl w:val="59CC8366"/>
    <w:lvl w:ilvl="0" w:tplc="0416000F">
      <w:start w:val="1"/>
      <w:numFmt w:val="decimal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BD4EE6"/>
    <w:multiLevelType w:val="hybridMultilevel"/>
    <w:tmpl w:val="A1E2F9E8"/>
    <w:lvl w:ilvl="0" w:tplc="D72A05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54AF4"/>
    <w:multiLevelType w:val="hybridMultilevel"/>
    <w:tmpl w:val="904C1E90"/>
    <w:lvl w:ilvl="0" w:tplc="65920D0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478"/>
    <w:multiLevelType w:val="hybridMultilevel"/>
    <w:tmpl w:val="43045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B61E9"/>
    <w:multiLevelType w:val="hybridMultilevel"/>
    <w:tmpl w:val="C3F2A188"/>
    <w:lvl w:ilvl="0" w:tplc="3026B21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E44A0"/>
    <w:multiLevelType w:val="hybridMultilevel"/>
    <w:tmpl w:val="FBFA58F2"/>
    <w:lvl w:ilvl="0" w:tplc="FBC66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E3A2D"/>
    <w:multiLevelType w:val="hybridMultilevel"/>
    <w:tmpl w:val="A8123AE0"/>
    <w:lvl w:ilvl="0" w:tplc="D9C4A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04FED"/>
    <w:multiLevelType w:val="hybridMultilevel"/>
    <w:tmpl w:val="78F60D6E"/>
    <w:lvl w:ilvl="0" w:tplc="0416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D03ACD"/>
    <w:multiLevelType w:val="hybridMultilevel"/>
    <w:tmpl w:val="CE80A4C2"/>
    <w:lvl w:ilvl="0" w:tplc="FC98068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63A5E"/>
    <w:multiLevelType w:val="hybridMultilevel"/>
    <w:tmpl w:val="7EACE9EA"/>
    <w:lvl w:ilvl="0" w:tplc="6060AF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41E6A"/>
    <w:multiLevelType w:val="hybridMultilevel"/>
    <w:tmpl w:val="F09C25CA"/>
    <w:lvl w:ilvl="0" w:tplc="0416000F">
      <w:start w:val="1"/>
      <w:numFmt w:val="decimal"/>
      <w:lvlText w:val="%1."/>
      <w:lvlJc w:val="left"/>
      <w:pPr>
        <w:ind w:left="2432" w:hanging="360"/>
      </w:pPr>
    </w:lvl>
    <w:lvl w:ilvl="1" w:tplc="04160019" w:tentative="1">
      <w:start w:val="1"/>
      <w:numFmt w:val="lowerLetter"/>
      <w:lvlText w:val="%2."/>
      <w:lvlJc w:val="left"/>
      <w:pPr>
        <w:ind w:left="3152" w:hanging="360"/>
      </w:pPr>
    </w:lvl>
    <w:lvl w:ilvl="2" w:tplc="0416001B" w:tentative="1">
      <w:start w:val="1"/>
      <w:numFmt w:val="lowerRoman"/>
      <w:lvlText w:val="%3."/>
      <w:lvlJc w:val="right"/>
      <w:pPr>
        <w:ind w:left="3872" w:hanging="180"/>
      </w:pPr>
    </w:lvl>
    <w:lvl w:ilvl="3" w:tplc="0416000F" w:tentative="1">
      <w:start w:val="1"/>
      <w:numFmt w:val="decimal"/>
      <w:lvlText w:val="%4."/>
      <w:lvlJc w:val="left"/>
      <w:pPr>
        <w:ind w:left="4592" w:hanging="360"/>
      </w:pPr>
    </w:lvl>
    <w:lvl w:ilvl="4" w:tplc="04160019" w:tentative="1">
      <w:start w:val="1"/>
      <w:numFmt w:val="lowerLetter"/>
      <w:lvlText w:val="%5."/>
      <w:lvlJc w:val="left"/>
      <w:pPr>
        <w:ind w:left="5312" w:hanging="360"/>
      </w:pPr>
    </w:lvl>
    <w:lvl w:ilvl="5" w:tplc="0416001B" w:tentative="1">
      <w:start w:val="1"/>
      <w:numFmt w:val="lowerRoman"/>
      <w:lvlText w:val="%6."/>
      <w:lvlJc w:val="right"/>
      <w:pPr>
        <w:ind w:left="6032" w:hanging="180"/>
      </w:pPr>
    </w:lvl>
    <w:lvl w:ilvl="6" w:tplc="0416000F" w:tentative="1">
      <w:start w:val="1"/>
      <w:numFmt w:val="decimal"/>
      <w:lvlText w:val="%7."/>
      <w:lvlJc w:val="left"/>
      <w:pPr>
        <w:ind w:left="6752" w:hanging="360"/>
      </w:pPr>
    </w:lvl>
    <w:lvl w:ilvl="7" w:tplc="04160019" w:tentative="1">
      <w:start w:val="1"/>
      <w:numFmt w:val="lowerLetter"/>
      <w:lvlText w:val="%8."/>
      <w:lvlJc w:val="left"/>
      <w:pPr>
        <w:ind w:left="7472" w:hanging="360"/>
      </w:pPr>
    </w:lvl>
    <w:lvl w:ilvl="8" w:tplc="0416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15" w15:restartNumberingAfterBreak="0">
    <w:nsid w:val="24A17268"/>
    <w:multiLevelType w:val="hybridMultilevel"/>
    <w:tmpl w:val="A8A2E81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8101B"/>
    <w:multiLevelType w:val="multilevel"/>
    <w:tmpl w:val="894EE876"/>
    <w:lvl w:ilvl="0">
      <w:start w:val="1"/>
      <w:numFmt w:val="decimal"/>
      <w:isLgl/>
      <w:lvlText w:val="%1."/>
      <w:lvlJc w:val="left"/>
      <w:pPr>
        <w:tabs>
          <w:tab w:val="num" w:pos="349"/>
        </w:tabs>
        <w:ind w:left="349" w:firstLine="36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rFonts w:hint="default"/>
        <w:color w:val="000000"/>
        <w:position w:val="0"/>
        <w:sz w:val="20"/>
      </w:rPr>
    </w:lvl>
  </w:abstractNum>
  <w:abstractNum w:abstractNumId="17" w15:restartNumberingAfterBreak="0">
    <w:nsid w:val="298623D8"/>
    <w:multiLevelType w:val="hybridMultilevel"/>
    <w:tmpl w:val="8E26ABB8"/>
    <w:lvl w:ilvl="0" w:tplc="3026B21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B7727"/>
    <w:multiLevelType w:val="multilevel"/>
    <w:tmpl w:val="EB6C13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19131A"/>
    <w:multiLevelType w:val="hybridMultilevel"/>
    <w:tmpl w:val="8C1C8D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94DBC"/>
    <w:multiLevelType w:val="hybridMultilevel"/>
    <w:tmpl w:val="731EDC6E"/>
    <w:lvl w:ilvl="0" w:tplc="06E03C0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3728F"/>
    <w:multiLevelType w:val="hybridMultilevel"/>
    <w:tmpl w:val="7AFC905E"/>
    <w:lvl w:ilvl="0" w:tplc="3446EA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330E6"/>
    <w:multiLevelType w:val="hybridMultilevel"/>
    <w:tmpl w:val="82A8FE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F3A43"/>
    <w:multiLevelType w:val="hybridMultilevel"/>
    <w:tmpl w:val="CD9428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25CB6"/>
    <w:multiLevelType w:val="multilevel"/>
    <w:tmpl w:val="DC0A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48455E"/>
    <w:multiLevelType w:val="multilevel"/>
    <w:tmpl w:val="BF5CCF3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183A21"/>
    <w:multiLevelType w:val="hybridMultilevel"/>
    <w:tmpl w:val="04D4B5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E260C"/>
    <w:multiLevelType w:val="hybridMultilevel"/>
    <w:tmpl w:val="A8C4E7F8"/>
    <w:lvl w:ilvl="0" w:tplc="C2FA70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D34810"/>
    <w:multiLevelType w:val="hybridMultilevel"/>
    <w:tmpl w:val="A55074E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4C6FA4"/>
    <w:multiLevelType w:val="hybridMultilevel"/>
    <w:tmpl w:val="741A8984"/>
    <w:lvl w:ilvl="0" w:tplc="3026B21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B2CDA"/>
    <w:multiLevelType w:val="hybridMultilevel"/>
    <w:tmpl w:val="CC14BBB0"/>
    <w:lvl w:ilvl="0" w:tplc="3026B21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10502"/>
    <w:multiLevelType w:val="hybridMultilevel"/>
    <w:tmpl w:val="F5623592"/>
    <w:lvl w:ilvl="0" w:tplc="6D56FC4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900672"/>
    <w:multiLevelType w:val="multilevel"/>
    <w:tmpl w:val="0B4EFC3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4643F8C"/>
    <w:multiLevelType w:val="hybridMultilevel"/>
    <w:tmpl w:val="C3205FA8"/>
    <w:lvl w:ilvl="0" w:tplc="1BFCDAC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9773CC"/>
    <w:multiLevelType w:val="hybridMultilevel"/>
    <w:tmpl w:val="751C1A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BD44FB"/>
    <w:multiLevelType w:val="hybridMultilevel"/>
    <w:tmpl w:val="96E666F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F84D0D"/>
    <w:multiLevelType w:val="hybridMultilevel"/>
    <w:tmpl w:val="66264AFE"/>
    <w:lvl w:ilvl="0" w:tplc="3026B21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8842A7"/>
    <w:multiLevelType w:val="hybridMultilevel"/>
    <w:tmpl w:val="AB240F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092959"/>
    <w:multiLevelType w:val="hybridMultilevel"/>
    <w:tmpl w:val="E7AEB7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264512"/>
    <w:multiLevelType w:val="hybridMultilevel"/>
    <w:tmpl w:val="0794FE4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B42CBF"/>
    <w:multiLevelType w:val="hybridMultilevel"/>
    <w:tmpl w:val="953464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724108"/>
    <w:multiLevelType w:val="hybridMultilevel"/>
    <w:tmpl w:val="141851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4777E1"/>
    <w:multiLevelType w:val="hybridMultilevel"/>
    <w:tmpl w:val="913A077E"/>
    <w:lvl w:ilvl="0" w:tplc="B2F84A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A2335"/>
    <w:multiLevelType w:val="hybridMultilevel"/>
    <w:tmpl w:val="9ED6071C"/>
    <w:lvl w:ilvl="0" w:tplc="3026B21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85534"/>
    <w:multiLevelType w:val="hybridMultilevel"/>
    <w:tmpl w:val="CF5C8DA0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1C84C22"/>
    <w:multiLevelType w:val="hybridMultilevel"/>
    <w:tmpl w:val="563CD1DE"/>
    <w:lvl w:ilvl="0" w:tplc="BE8453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5331FF"/>
    <w:multiLevelType w:val="hybridMultilevel"/>
    <w:tmpl w:val="62AE253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87049A"/>
    <w:multiLevelType w:val="multilevel"/>
    <w:tmpl w:val="13EA47D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7670898"/>
    <w:multiLevelType w:val="hybridMultilevel"/>
    <w:tmpl w:val="C23641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8057DE"/>
    <w:multiLevelType w:val="hybridMultilevel"/>
    <w:tmpl w:val="2D30E76A"/>
    <w:lvl w:ilvl="0" w:tplc="3026B216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0"/>
  </w:num>
  <w:num w:numId="6">
    <w:abstractNumId w:val="44"/>
  </w:num>
  <w:num w:numId="7">
    <w:abstractNumId w:val="14"/>
  </w:num>
  <w:num w:numId="8">
    <w:abstractNumId w:val="16"/>
  </w:num>
  <w:num w:numId="9">
    <w:abstractNumId w:val="38"/>
  </w:num>
  <w:num w:numId="10">
    <w:abstractNumId w:val="9"/>
  </w:num>
  <w:num w:numId="11">
    <w:abstractNumId w:val="35"/>
  </w:num>
  <w:num w:numId="12">
    <w:abstractNumId w:val="46"/>
  </w:num>
  <w:num w:numId="13">
    <w:abstractNumId w:val="37"/>
  </w:num>
  <w:num w:numId="14">
    <w:abstractNumId w:val="29"/>
  </w:num>
  <w:num w:numId="15">
    <w:abstractNumId w:val="30"/>
  </w:num>
  <w:num w:numId="16">
    <w:abstractNumId w:val="49"/>
  </w:num>
  <w:num w:numId="17">
    <w:abstractNumId w:val="36"/>
  </w:num>
  <w:num w:numId="18">
    <w:abstractNumId w:val="43"/>
  </w:num>
  <w:num w:numId="19">
    <w:abstractNumId w:val="17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6"/>
  </w:num>
  <w:num w:numId="25">
    <w:abstractNumId w:val="24"/>
  </w:num>
  <w:num w:numId="26">
    <w:abstractNumId w:val="7"/>
  </w:num>
  <w:num w:numId="27">
    <w:abstractNumId w:val="11"/>
  </w:num>
  <w:num w:numId="28">
    <w:abstractNumId w:val="31"/>
  </w:num>
  <w:num w:numId="29">
    <w:abstractNumId w:val="20"/>
  </w:num>
  <w:num w:numId="30">
    <w:abstractNumId w:val="41"/>
  </w:num>
  <w:num w:numId="31">
    <w:abstractNumId w:val="45"/>
  </w:num>
  <w:num w:numId="32">
    <w:abstractNumId w:val="18"/>
  </w:num>
  <w:num w:numId="33">
    <w:abstractNumId w:val="34"/>
  </w:num>
  <w:num w:numId="34">
    <w:abstractNumId w:val="48"/>
  </w:num>
  <w:num w:numId="35">
    <w:abstractNumId w:val="26"/>
  </w:num>
  <w:num w:numId="36">
    <w:abstractNumId w:val="15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</w:num>
  <w:num w:numId="40">
    <w:abstractNumId w:val="32"/>
  </w:num>
  <w:num w:numId="41">
    <w:abstractNumId w:val="33"/>
  </w:num>
  <w:num w:numId="42">
    <w:abstractNumId w:val="5"/>
  </w:num>
  <w:num w:numId="43">
    <w:abstractNumId w:val="19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42"/>
  </w:num>
  <w:num w:numId="47">
    <w:abstractNumId w:val="23"/>
  </w:num>
  <w:num w:numId="48">
    <w:abstractNumId w:val="28"/>
  </w:num>
  <w:num w:numId="49">
    <w:abstractNumId w:val="25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D3"/>
    <w:rsid w:val="00000DE4"/>
    <w:rsid w:val="00002C8D"/>
    <w:rsid w:val="0000524C"/>
    <w:rsid w:val="000073D6"/>
    <w:rsid w:val="000149B0"/>
    <w:rsid w:val="00022BD5"/>
    <w:rsid w:val="0002463D"/>
    <w:rsid w:val="0002525C"/>
    <w:rsid w:val="0003156A"/>
    <w:rsid w:val="00032FB3"/>
    <w:rsid w:val="000330E4"/>
    <w:rsid w:val="00034A13"/>
    <w:rsid w:val="00040501"/>
    <w:rsid w:val="00041512"/>
    <w:rsid w:val="00053027"/>
    <w:rsid w:val="000544BF"/>
    <w:rsid w:val="0005467B"/>
    <w:rsid w:val="00062A70"/>
    <w:rsid w:val="000714ED"/>
    <w:rsid w:val="00071F32"/>
    <w:rsid w:val="00074ED2"/>
    <w:rsid w:val="00084391"/>
    <w:rsid w:val="0008601B"/>
    <w:rsid w:val="0009033F"/>
    <w:rsid w:val="000C63FB"/>
    <w:rsid w:val="000D675F"/>
    <w:rsid w:val="000F2C74"/>
    <w:rsid w:val="001107B6"/>
    <w:rsid w:val="00111B72"/>
    <w:rsid w:val="00114909"/>
    <w:rsid w:val="00116A68"/>
    <w:rsid w:val="0011739C"/>
    <w:rsid w:val="00122818"/>
    <w:rsid w:val="00144668"/>
    <w:rsid w:val="0014589C"/>
    <w:rsid w:val="001559D6"/>
    <w:rsid w:val="0017091C"/>
    <w:rsid w:val="001741BC"/>
    <w:rsid w:val="0018699E"/>
    <w:rsid w:val="001910BC"/>
    <w:rsid w:val="0019746B"/>
    <w:rsid w:val="001A75C6"/>
    <w:rsid w:val="001C2F22"/>
    <w:rsid w:val="001C5F54"/>
    <w:rsid w:val="001C65DA"/>
    <w:rsid w:val="001D4474"/>
    <w:rsid w:val="001D5C9B"/>
    <w:rsid w:val="001F0368"/>
    <w:rsid w:val="00205078"/>
    <w:rsid w:val="00217CAF"/>
    <w:rsid w:val="00225923"/>
    <w:rsid w:val="00230AA8"/>
    <w:rsid w:val="0023325B"/>
    <w:rsid w:val="0024176F"/>
    <w:rsid w:val="00244E83"/>
    <w:rsid w:val="00251B45"/>
    <w:rsid w:val="0025444E"/>
    <w:rsid w:val="00262CC7"/>
    <w:rsid w:val="00277186"/>
    <w:rsid w:val="002816A6"/>
    <w:rsid w:val="002A1CFC"/>
    <w:rsid w:val="002A5999"/>
    <w:rsid w:val="002B10CD"/>
    <w:rsid w:val="002B2224"/>
    <w:rsid w:val="002C367C"/>
    <w:rsid w:val="002C556C"/>
    <w:rsid w:val="002C6D70"/>
    <w:rsid w:val="002D0A94"/>
    <w:rsid w:val="002D251A"/>
    <w:rsid w:val="002E1ED9"/>
    <w:rsid w:val="002E28D2"/>
    <w:rsid w:val="002E4648"/>
    <w:rsid w:val="002E5478"/>
    <w:rsid w:val="002F56E0"/>
    <w:rsid w:val="002F7268"/>
    <w:rsid w:val="003016C9"/>
    <w:rsid w:val="0030604B"/>
    <w:rsid w:val="00327091"/>
    <w:rsid w:val="0033599D"/>
    <w:rsid w:val="00341089"/>
    <w:rsid w:val="00350B32"/>
    <w:rsid w:val="00352680"/>
    <w:rsid w:val="00353B1F"/>
    <w:rsid w:val="003637C2"/>
    <w:rsid w:val="00371C9B"/>
    <w:rsid w:val="0037537F"/>
    <w:rsid w:val="003762A1"/>
    <w:rsid w:val="00383FA8"/>
    <w:rsid w:val="00391EC5"/>
    <w:rsid w:val="003921AA"/>
    <w:rsid w:val="003A506A"/>
    <w:rsid w:val="003B1FE1"/>
    <w:rsid w:val="003C4E62"/>
    <w:rsid w:val="003C630D"/>
    <w:rsid w:val="003D1452"/>
    <w:rsid w:val="003E03A0"/>
    <w:rsid w:val="003E79F8"/>
    <w:rsid w:val="003F66F9"/>
    <w:rsid w:val="00401A9B"/>
    <w:rsid w:val="004060B7"/>
    <w:rsid w:val="00407016"/>
    <w:rsid w:val="00414DDB"/>
    <w:rsid w:val="004512EA"/>
    <w:rsid w:val="0045136E"/>
    <w:rsid w:val="00452111"/>
    <w:rsid w:val="0045612C"/>
    <w:rsid w:val="0045678C"/>
    <w:rsid w:val="004640FA"/>
    <w:rsid w:val="00465994"/>
    <w:rsid w:val="00470047"/>
    <w:rsid w:val="00470293"/>
    <w:rsid w:val="00492AA2"/>
    <w:rsid w:val="004A015E"/>
    <w:rsid w:val="004A0D25"/>
    <w:rsid w:val="004A55CC"/>
    <w:rsid w:val="004D074B"/>
    <w:rsid w:val="004D19DE"/>
    <w:rsid w:val="004D6A80"/>
    <w:rsid w:val="004D6BEA"/>
    <w:rsid w:val="004D7330"/>
    <w:rsid w:val="004E0CE7"/>
    <w:rsid w:val="004F633B"/>
    <w:rsid w:val="005042C0"/>
    <w:rsid w:val="00507268"/>
    <w:rsid w:val="005128E6"/>
    <w:rsid w:val="0052105D"/>
    <w:rsid w:val="00523268"/>
    <w:rsid w:val="00524DC3"/>
    <w:rsid w:val="00552DCF"/>
    <w:rsid w:val="00554D30"/>
    <w:rsid w:val="00554E00"/>
    <w:rsid w:val="0057343B"/>
    <w:rsid w:val="00574E37"/>
    <w:rsid w:val="00585195"/>
    <w:rsid w:val="005948EF"/>
    <w:rsid w:val="00596702"/>
    <w:rsid w:val="005A7DBE"/>
    <w:rsid w:val="005C52E7"/>
    <w:rsid w:val="00602ED3"/>
    <w:rsid w:val="00605732"/>
    <w:rsid w:val="00617B1F"/>
    <w:rsid w:val="006214EC"/>
    <w:rsid w:val="00622639"/>
    <w:rsid w:val="006271B4"/>
    <w:rsid w:val="00627854"/>
    <w:rsid w:val="00627F53"/>
    <w:rsid w:val="00631564"/>
    <w:rsid w:val="0063477E"/>
    <w:rsid w:val="006371B2"/>
    <w:rsid w:val="00642E3E"/>
    <w:rsid w:val="006555A3"/>
    <w:rsid w:val="0066284C"/>
    <w:rsid w:val="00662D89"/>
    <w:rsid w:val="00662F0F"/>
    <w:rsid w:val="00667E8D"/>
    <w:rsid w:val="006717D6"/>
    <w:rsid w:val="00671FBB"/>
    <w:rsid w:val="006805CC"/>
    <w:rsid w:val="00686FC5"/>
    <w:rsid w:val="00694640"/>
    <w:rsid w:val="006A4127"/>
    <w:rsid w:val="006A605E"/>
    <w:rsid w:val="006C6059"/>
    <w:rsid w:val="006C7B29"/>
    <w:rsid w:val="006D71D6"/>
    <w:rsid w:val="006D7CF5"/>
    <w:rsid w:val="006F56B5"/>
    <w:rsid w:val="00710BBF"/>
    <w:rsid w:val="00717232"/>
    <w:rsid w:val="007348EB"/>
    <w:rsid w:val="00737E8E"/>
    <w:rsid w:val="00760A40"/>
    <w:rsid w:val="00761EF6"/>
    <w:rsid w:val="00775EC0"/>
    <w:rsid w:val="00781DDE"/>
    <w:rsid w:val="007A3FB6"/>
    <w:rsid w:val="007B0769"/>
    <w:rsid w:val="007B0BCA"/>
    <w:rsid w:val="007C5866"/>
    <w:rsid w:val="007C6C9E"/>
    <w:rsid w:val="007C6E72"/>
    <w:rsid w:val="007D31D1"/>
    <w:rsid w:val="007E182A"/>
    <w:rsid w:val="007E79EA"/>
    <w:rsid w:val="008234E3"/>
    <w:rsid w:val="00824E2E"/>
    <w:rsid w:val="008344A2"/>
    <w:rsid w:val="00834E48"/>
    <w:rsid w:val="008505D3"/>
    <w:rsid w:val="008511D8"/>
    <w:rsid w:val="00862C0C"/>
    <w:rsid w:val="00863D2C"/>
    <w:rsid w:val="00865D3B"/>
    <w:rsid w:val="00873ABF"/>
    <w:rsid w:val="00880857"/>
    <w:rsid w:val="00881C65"/>
    <w:rsid w:val="00882C93"/>
    <w:rsid w:val="008A1DB5"/>
    <w:rsid w:val="008A2990"/>
    <w:rsid w:val="008B1C1F"/>
    <w:rsid w:val="008B6490"/>
    <w:rsid w:val="008B7C2D"/>
    <w:rsid w:val="008C3387"/>
    <w:rsid w:val="008C7F3C"/>
    <w:rsid w:val="008D05AB"/>
    <w:rsid w:val="008D38A4"/>
    <w:rsid w:val="008D3947"/>
    <w:rsid w:val="008D44D4"/>
    <w:rsid w:val="008E1368"/>
    <w:rsid w:val="008F0145"/>
    <w:rsid w:val="008F433D"/>
    <w:rsid w:val="008F6B73"/>
    <w:rsid w:val="00905010"/>
    <w:rsid w:val="00905F62"/>
    <w:rsid w:val="00910E41"/>
    <w:rsid w:val="009127F1"/>
    <w:rsid w:val="00920D35"/>
    <w:rsid w:val="0093066F"/>
    <w:rsid w:val="00930CFB"/>
    <w:rsid w:val="00931F3A"/>
    <w:rsid w:val="00931F46"/>
    <w:rsid w:val="009356FE"/>
    <w:rsid w:val="00946B27"/>
    <w:rsid w:val="009732F0"/>
    <w:rsid w:val="009734BC"/>
    <w:rsid w:val="009758D0"/>
    <w:rsid w:val="009901EB"/>
    <w:rsid w:val="00997FAB"/>
    <w:rsid w:val="009A222D"/>
    <w:rsid w:val="009A368A"/>
    <w:rsid w:val="009B6BCF"/>
    <w:rsid w:val="009C067A"/>
    <w:rsid w:val="009C332B"/>
    <w:rsid w:val="009C68B0"/>
    <w:rsid w:val="009D0AF7"/>
    <w:rsid w:val="009D109A"/>
    <w:rsid w:val="009D46CB"/>
    <w:rsid w:val="009E15FE"/>
    <w:rsid w:val="009E2601"/>
    <w:rsid w:val="009E7F1F"/>
    <w:rsid w:val="009F032E"/>
    <w:rsid w:val="009F0486"/>
    <w:rsid w:val="00A054F1"/>
    <w:rsid w:val="00A068A3"/>
    <w:rsid w:val="00A17A23"/>
    <w:rsid w:val="00A21449"/>
    <w:rsid w:val="00A37B0C"/>
    <w:rsid w:val="00A508E9"/>
    <w:rsid w:val="00A56C35"/>
    <w:rsid w:val="00A570F6"/>
    <w:rsid w:val="00A57CA0"/>
    <w:rsid w:val="00A66DCD"/>
    <w:rsid w:val="00A67112"/>
    <w:rsid w:val="00A7008A"/>
    <w:rsid w:val="00A70607"/>
    <w:rsid w:val="00A75728"/>
    <w:rsid w:val="00A76A91"/>
    <w:rsid w:val="00A86CA7"/>
    <w:rsid w:val="00A92A2B"/>
    <w:rsid w:val="00A95E11"/>
    <w:rsid w:val="00A968EA"/>
    <w:rsid w:val="00AA2059"/>
    <w:rsid w:val="00AC171D"/>
    <w:rsid w:val="00AC79D2"/>
    <w:rsid w:val="00AD4C45"/>
    <w:rsid w:val="00AE1117"/>
    <w:rsid w:val="00AF65A9"/>
    <w:rsid w:val="00B17FF9"/>
    <w:rsid w:val="00B20534"/>
    <w:rsid w:val="00B301A7"/>
    <w:rsid w:val="00B35003"/>
    <w:rsid w:val="00B41190"/>
    <w:rsid w:val="00B44A34"/>
    <w:rsid w:val="00B57D12"/>
    <w:rsid w:val="00B60315"/>
    <w:rsid w:val="00B611D2"/>
    <w:rsid w:val="00B61BE7"/>
    <w:rsid w:val="00BA47D4"/>
    <w:rsid w:val="00BA4CA9"/>
    <w:rsid w:val="00BA6B2F"/>
    <w:rsid w:val="00BB7561"/>
    <w:rsid w:val="00BC3C17"/>
    <w:rsid w:val="00BD5EC6"/>
    <w:rsid w:val="00BE2490"/>
    <w:rsid w:val="00BE3266"/>
    <w:rsid w:val="00BE48F0"/>
    <w:rsid w:val="00BE6738"/>
    <w:rsid w:val="00BE70C2"/>
    <w:rsid w:val="00BF2B8A"/>
    <w:rsid w:val="00BF351A"/>
    <w:rsid w:val="00C11AFE"/>
    <w:rsid w:val="00C143CB"/>
    <w:rsid w:val="00C22C7B"/>
    <w:rsid w:val="00C2447F"/>
    <w:rsid w:val="00C40F67"/>
    <w:rsid w:val="00C41CA6"/>
    <w:rsid w:val="00C45924"/>
    <w:rsid w:val="00C56347"/>
    <w:rsid w:val="00C568B5"/>
    <w:rsid w:val="00C6256C"/>
    <w:rsid w:val="00C6763E"/>
    <w:rsid w:val="00C70E10"/>
    <w:rsid w:val="00C85B93"/>
    <w:rsid w:val="00CA1D5D"/>
    <w:rsid w:val="00CA35DA"/>
    <w:rsid w:val="00CA6F24"/>
    <w:rsid w:val="00CD3965"/>
    <w:rsid w:val="00CD4F4E"/>
    <w:rsid w:val="00CD6A6B"/>
    <w:rsid w:val="00CD725F"/>
    <w:rsid w:val="00CE5168"/>
    <w:rsid w:val="00CE6E87"/>
    <w:rsid w:val="00D03358"/>
    <w:rsid w:val="00D23A03"/>
    <w:rsid w:val="00D2537D"/>
    <w:rsid w:val="00D3609E"/>
    <w:rsid w:val="00D47B95"/>
    <w:rsid w:val="00D6669F"/>
    <w:rsid w:val="00D6761B"/>
    <w:rsid w:val="00D8022F"/>
    <w:rsid w:val="00D80CA7"/>
    <w:rsid w:val="00D9739A"/>
    <w:rsid w:val="00DA117B"/>
    <w:rsid w:val="00DB074A"/>
    <w:rsid w:val="00DC23C2"/>
    <w:rsid w:val="00DC2A93"/>
    <w:rsid w:val="00DC4F19"/>
    <w:rsid w:val="00DC7E5B"/>
    <w:rsid w:val="00DD3425"/>
    <w:rsid w:val="00DD5F79"/>
    <w:rsid w:val="00E05676"/>
    <w:rsid w:val="00E2442E"/>
    <w:rsid w:val="00E276AA"/>
    <w:rsid w:val="00E360AF"/>
    <w:rsid w:val="00E4074F"/>
    <w:rsid w:val="00E45A78"/>
    <w:rsid w:val="00E46527"/>
    <w:rsid w:val="00E627AA"/>
    <w:rsid w:val="00E647F7"/>
    <w:rsid w:val="00E755E5"/>
    <w:rsid w:val="00E764C8"/>
    <w:rsid w:val="00E802F9"/>
    <w:rsid w:val="00E80930"/>
    <w:rsid w:val="00E8603E"/>
    <w:rsid w:val="00E91728"/>
    <w:rsid w:val="00EA35D7"/>
    <w:rsid w:val="00EA3D89"/>
    <w:rsid w:val="00EA5F15"/>
    <w:rsid w:val="00EB119D"/>
    <w:rsid w:val="00EC2441"/>
    <w:rsid w:val="00ED0531"/>
    <w:rsid w:val="00EE53E6"/>
    <w:rsid w:val="00EF3D6E"/>
    <w:rsid w:val="00F0148C"/>
    <w:rsid w:val="00F05ADF"/>
    <w:rsid w:val="00F066F7"/>
    <w:rsid w:val="00F253FD"/>
    <w:rsid w:val="00F25FFE"/>
    <w:rsid w:val="00F276EF"/>
    <w:rsid w:val="00F300C2"/>
    <w:rsid w:val="00F37B98"/>
    <w:rsid w:val="00F41512"/>
    <w:rsid w:val="00F50418"/>
    <w:rsid w:val="00F51129"/>
    <w:rsid w:val="00F61D5B"/>
    <w:rsid w:val="00F7178B"/>
    <w:rsid w:val="00F75B21"/>
    <w:rsid w:val="00F86244"/>
    <w:rsid w:val="00F95510"/>
    <w:rsid w:val="00F96D2C"/>
    <w:rsid w:val="00FA51E4"/>
    <w:rsid w:val="00FB2237"/>
    <w:rsid w:val="00FB2622"/>
    <w:rsid w:val="00FB3A18"/>
    <w:rsid w:val="00FB7E5C"/>
    <w:rsid w:val="00FC5CB8"/>
    <w:rsid w:val="00FE1120"/>
    <w:rsid w:val="00FE532B"/>
    <w:rsid w:val="00FF6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0996C"/>
  <w15:docId w15:val="{C9608233-6B7B-4AB1-8DCF-0BEF4AB9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5D3"/>
  </w:style>
  <w:style w:type="paragraph" w:styleId="Ttulo1">
    <w:name w:val="heading 1"/>
    <w:basedOn w:val="Normal"/>
    <w:link w:val="Ttulo1Char"/>
    <w:uiPriority w:val="9"/>
    <w:qFormat/>
    <w:rsid w:val="00B411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0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8505D3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8505D3"/>
  </w:style>
  <w:style w:type="paragraph" w:styleId="Textodebalo">
    <w:name w:val="Balloon Text"/>
    <w:basedOn w:val="Normal"/>
    <w:link w:val="TextodebaloChar"/>
    <w:uiPriority w:val="99"/>
    <w:semiHidden/>
    <w:unhideWhenUsed/>
    <w:rsid w:val="00301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16C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E6E8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62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2C0C"/>
  </w:style>
  <w:style w:type="paragraph" w:styleId="Rodap">
    <w:name w:val="footer"/>
    <w:basedOn w:val="Normal"/>
    <w:link w:val="RodapChar"/>
    <w:uiPriority w:val="99"/>
    <w:unhideWhenUsed/>
    <w:rsid w:val="00862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2C0C"/>
  </w:style>
  <w:style w:type="table" w:styleId="Tabelacomgrade">
    <w:name w:val="Table Grid"/>
    <w:basedOn w:val="Tabelanormal"/>
    <w:uiPriority w:val="39"/>
    <w:rsid w:val="00CD39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pelle">
    <w:name w:val="spelle"/>
    <w:basedOn w:val="Fontepargpadro"/>
    <w:rsid w:val="00A21449"/>
  </w:style>
  <w:style w:type="character" w:styleId="Refdecomentrio">
    <w:name w:val="annotation reference"/>
    <w:basedOn w:val="Fontepargpadro"/>
    <w:uiPriority w:val="99"/>
    <w:semiHidden/>
    <w:unhideWhenUsed/>
    <w:rsid w:val="004A0D2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A0D2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A0D25"/>
    <w:rPr>
      <w:sz w:val="20"/>
      <w:szCs w:val="20"/>
    </w:rPr>
  </w:style>
  <w:style w:type="paragraph" w:customStyle="1" w:styleId="Default">
    <w:name w:val="Default"/>
    <w:uiPriority w:val="99"/>
    <w:rsid w:val="00AC79D2"/>
    <w:pPr>
      <w:suppressAutoHyphens/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kern w:val="3"/>
      <w:sz w:val="24"/>
      <w:szCs w:val="24"/>
      <w:lang w:eastAsia="zh-CN"/>
    </w:rPr>
  </w:style>
  <w:style w:type="paragraph" w:customStyle="1" w:styleId="xmsonormal">
    <w:name w:val="x_msonormal"/>
    <w:basedOn w:val="Normal"/>
    <w:uiPriority w:val="99"/>
    <w:rsid w:val="00AC7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C79D2"/>
    <w:rPr>
      <w:b/>
      <w:bCs/>
    </w:rPr>
  </w:style>
  <w:style w:type="character" w:styleId="nfase">
    <w:name w:val="Emphasis"/>
    <w:basedOn w:val="Fontepargpadro"/>
    <w:uiPriority w:val="20"/>
    <w:qFormat/>
    <w:rsid w:val="00AC79D2"/>
    <w:rPr>
      <w:i/>
      <w:i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05A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05ADF"/>
    <w:rPr>
      <w:b/>
      <w:bCs/>
      <w:sz w:val="20"/>
      <w:szCs w:val="20"/>
    </w:rPr>
  </w:style>
  <w:style w:type="paragraph" w:customStyle="1" w:styleId="Standard">
    <w:name w:val="Standard"/>
    <w:rsid w:val="00781DD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LO-Normal">
    <w:name w:val="LO-Normal"/>
    <w:rsid w:val="00781DDE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eastAsia="zh-CN"/>
    </w:rPr>
  </w:style>
  <w:style w:type="paragraph" w:customStyle="1" w:styleId="TableContentsuser">
    <w:name w:val="Table Contents (user)"/>
    <w:basedOn w:val="Standard"/>
    <w:rsid w:val="00781DDE"/>
    <w:pPr>
      <w:suppressLineNumbers/>
      <w:spacing w:line="240" w:lineRule="auto"/>
      <w:jc w:val="both"/>
    </w:pPr>
    <w:rPr>
      <w:rFonts w:ascii="Times New Roman" w:hAnsi="Times New Roman" w:cs="Calibri"/>
      <w:sz w:val="24"/>
    </w:rPr>
  </w:style>
  <w:style w:type="paragraph" w:customStyle="1" w:styleId="Normal11">
    <w:name w:val="Normal11"/>
    <w:rsid w:val="00781DDE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TableContents">
    <w:name w:val="Table Contents"/>
    <w:basedOn w:val="Normal"/>
    <w:rsid w:val="00781DDE"/>
    <w:pPr>
      <w:suppressLineNumbers/>
      <w:suppressAutoHyphens/>
      <w:spacing w:after="200" w:line="240" w:lineRule="auto"/>
      <w:jc w:val="both"/>
    </w:pPr>
    <w:rPr>
      <w:rFonts w:ascii="Times New Roman" w:eastAsia="Calibri" w:hAnsi="Times New Roman" w:cs="Calibri"/>
      <w:sz w:val="24"/>
      <w:lang w:eastAsia="zh-CN"/>
    </w:rPr>
  </w:style>
  <w:style w:type="character" w:customStyle="1" w:styleId="Ttulo1Char">
    <w:name w:val="Título 1 Char"/>
    <w:basedOn w:val="Fontepargpadro"/>
    <w:link w:val="Ttulo1"/>
    <w:uiPriority w:val="9"/>
    <w:rsid w:val="00B41190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styleId="Nmerodelinha">
    <w:name w:val="line number"/>
    <w:basedOn w:val="Fontepargpadro"/>
    <w:uiPriority w:val="99"/>
    <w:semiHidden/>
    <w:unhideWhenUsed/>
    <w:rsid w:val="00B41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1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afael.silva@arapiraca.ufal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yuki.yamashita@arapiraca.ufal.b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ranklin.bispo@arapiraca.ufal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ysson.duarte@arapiraca.ufal.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629A-23CE-4845-9FC4-3641CEB17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2939</Words>
  <Characters>15871</Characters>
  <Application>Microsoft Office Word</Application>
  <DocSecurity>0</DocSecurity>
  <Lines>132</Lines>
  <Paragraphs>37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Faculdades Unidas do Norte de Minas</Company>
  <LinksUpToDate>false</LinksUpToDate>
  <CharactersWithSpaces>18773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Agostinho Silveira Junior</dc:creator>
  <cp:lastModifiedBy>Alysson Duarte</cp:lastModifiedBy>
  <cp:revision>2</cp:revision>
  <cp:lastPrinted>2019-06-27T02:54:00Z</cp:lastPrinted>
  <dcterms:created xsi:type="dcterms:W3CDTF">2019-10-10T02:18:00Z</dcterms:created>
  <dcterms:modified xsi:type="dcterms:W3CDTF">2019-10-10T02:18:00Z</dcterms:modified>
</cp:coreProperties>
</file>