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wmf" ContentType="image/x-wmf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drawing>
          <wp:anchor behindDoc="1" distT="0" distB="9525" distL="114300" distR="114300" simplePos="0" locked="0" layoutInCell="1" allowOverlap="1" relativeHeight="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553720" cy="942975"/>
            <wp:effectExtent l="0" t="0" r="0" b="0"/>
            <wp:wrapNone/>
            <wp:docPr id="1" name="Imagem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  <w:szCs w:val="24"/>
        </w:rPr>
        <w:t>U</w:t>
      </w:r>
      <w:r>
        <w:rPr>
          <w:rFonts w:cs="Times New Roman" w:ascii="Times New Roman" w:hAnsi="Times New Roman"/>
          <w:b/>
          <w:sz w:val="24"/>
          <w:szCs w:val="24"/>
        </w:rPr>
        <w:t>NIVERSIDADE FEDERAL DE ALAGOAS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drawing>
          <wp:anchor behindDoc="1" distT="0" distB="6350" distL="114300" distR="114300" simplePos="0" locked="0" layoutInCell="1" allowOverlap="1" relativeHeight="2">
            <wp:simplePos x="0" y="0"/>
            <wp:positionH relativeFrom="column">
              <wp:posOffset>4805045</wp:posOffset>
            </wp:positionH>
            <wp:positionV relativeFrom="paragraph">
              <wp:posOffset>79375</wp:posOffset>
            </wp:positionV>
            <wp:extent cx="1181100" cy="412750"/>
            <wp:effectExtent l="0" t="0" r="0" b="0"/>
            <wp:wrapNone/>
            <wp:docPr id="2" name="Picture 5" descr="Pró_Reitoria de Exten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Pró_Reitoria de Extensã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i/>
          <w:sz w:val="24"/>
          <w:szCs w:val="24"/>
        </w:rPr>
        <w:t>C</w:t>
      </w:r>
      <w:r>
        <w:rPr>
          <w:rFonts w:cs="Times New Roman" w:ascii="Times New Roman" w:hAnsi="Times New Roman"/>
          <w:b/>
          <w:i/>
          <w:sz w:val="24"/>
          <w:szCs w:val="24"/>
        </w:rPr>
        <w:t>AMPUS</w:t>
      </w:r>
      <w:r>
        <w:rPr>
          <w:rFonts w:cs="Times New Roman" w:ascii="Times New Roman" w:hAnsi="Times New Roman"/>
          <w:b/>
          <w:sz w:val="24"/>
          <w:szCs w:val="24"/>
        </w:rPr>
        <w:t xml:space="preserve"> ARAPIRACA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COORDENAÇÃO DE EXTENSÃO E CULTURA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 xml:space="preserve">Relatório da Extensão do </w:t>
      </w:r>
      <w:r>
        <w:rPr>
          <w:rFonts w:cs="Times New Roman" w:ascii="Times New Roman" w:hAnsi="Times New Roman"/>
          <w:b/>
          <w:i/>
          <w:sz w:val="32"/>
          <w:szCs w:val="24"/>
        </w:rPr>
        <w:t>Campus</w:t>
      </w:r>
      <w:r>
        <w:rPr>
          <w:rFonts w:cs="Times New Roman" w:ascii="Times New Roman" w:hAnsi="Times New Roman"/>
          <w:b/>
          <w:sz w:val="32"/>
          <w:szCs w:val="24"/>
        </w:rPr>
        <w:t xml:space="preserve"> Arapiraca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ANO 2017</w:t>
        <w:tab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Dorgival Morais de Lima Júnior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Coordenador de Extensão e Cultura do </w:t>
      </w:r>
      <w:r>
        <w:rPr>
          <w:rFonts w:cs="Times New Roman" w:ascii="Times New Roman" w:hAnsi="Times New Roman"/>
          <w:i/>
          <w:sz w:val="24"/>
          <w:szCs w:val="24"/>
        </w:rPr>
        <w:t>Campus</w:t>
      </w:r>
      <w:r>
        <w:rPr>
          <w:rFonts w:cs="Times New Roman" w:ascii="Times New Roman" w:hAnsi="Times New Roman"/>
          <w:sz w:val="24"/>
          <w:szCs w:val="24"/>
        </w:rPr>
        <w:t xml:space="preserve"> Arapiraca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Arapiraca – AL</w:t>
      </w:r>
    </w:p>
    <w:p>
      <w:pPr>
        <w:pStyle w:val="Normal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INDICADORES DE EXTENSÃO DO CAMPUS ARAPIRACA (2017)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Campus Arapiraca submeteu, no ano de 2017, 228 ações de extensão, sendo 45% desse total projetos de extensão, 36% de eventos, 18% cursos e pouco menos de 1% de produtos (Tabela 1). Os projetos foram ações predominantes na sede e nos polos de ensino (Palmeira dos Índios e Viçosa). No polo de ensino Penedo, os eventos submetidos foram as ações mais prevalentes.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Tabela 1. Ações de extensão submetidas com o Campus Arapiraca como unidade proponente. </w:t>
      </w:r>
    </w:p>
    <w:tbl>
      <w:tblPr>
        <w:tblStyle w:val="Tabelacomgrade"/>
        <w:tblW w:w="87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13"/>
        <w:gridCol w:w="1427"/>
        <w:gridCol w:w="1534"/>
        <w:gridCol w:w="1501"/>
        <w:gridCol w:w="1471"/>
        <w:gridCol w:w="1274"/>
      </w:tblGrid>
      <w:tr>
        <w:trPr/>
        <w:tc>
          <w:tcPr>
            <w:tcW w:w="1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Ação</w:t>
            </w:r>
          </w:p>
        </w:tc>
        <w:tc>
          <w:tcPr>
            <w:tcW w:w="14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Sede</w:t>
            </w:r>
          </w:p>
        </w:tc>
        <w:tc>
          <w:tcPr>
            <w:tcW w:w="1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Palmeira dos Índios</w:t>
            </w:r>
          </w:p>
        </w:tc>
        <w:tc>
          <w:tcPr>
            <w:tcW w:w="15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Penedo</w:t>
            </w:r>
          </w:p>
        </w:tc>
        <w:tc>
          <w:tcPr>
            <w:tcW w:w="14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Viçosa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/>
        <w:tc>
          <w:tcPr>
            <w:tcW w:w="1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Curso</w:t>
            </w:r>
          </w:p>
        </w:tc>
        <w:tc>
          <w:tcPr>
            <w:tcW w:w="14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41</w:t>
            </w:r>
          </w:p>
        </w:tc>
      </w:tr>
      <w:tr>
        <w:trPr/>
        <w:tc>
          <w:tcPr>
            <w:tcW w:w="1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Evento</w:t>
            </w:r>
          </w:p>
        </w:tc>
        <w:tc>
          <w:tcPr>
            <w:tcW w:w="14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83</w:t>
            </w:r>
          </w:p>
        </w:tc>
      </w:tr>
      <w:tr>
        <w:trPr/>
        <w:tc>
          <w:tcPr>
            <w:tcW w:w="1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Projetos</w:t>
            </w:r>
          </w:p>
        </w:tc>
        <w:tc>
          <w:tcPr>
            <w:tcW w:w="14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102</w:t>
            </w:r>
          </w:p>
        </w:tc>
      </w:tr>
      <w:tr>
        <w:trPr/>
        <w:tc>
          <w:tcPr>
            <w:tcW w:w="1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Produto</w:t>
            </w:r>
          </w:p>
        </w:tc>
        <w:tc>
          <w:tcPr>
            <w:tcW w:w="14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Fonte: Sigaa &lt;http://sigaa.sig.ufal.br/sigaa/extensao/RelatorioBolsistaExtensao/avaliar_relatorio_lista.jsf&gt;. Acesso em 14/12/2017.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 contexto geral, as ações de extensão submetidas em 2017 abrangeram as diferentes áreas do CNPq. Porém, ciência humanas e ciências exatas e da terra compreenderam 26% e 22%, respectivamente, do total de ações. Ciências da saúde e sociais aplicadas corresponderam, cada uma, a aproximadamente 15% das ações de extensão submetidas.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Tabela 2. Ações de extensão submetidas com o Campus Arapiraca como unidade proponente nas diferentes áreas do CNPq.</w:t>
      </w:r>
    </w:p>
    <w:tbl>
      <w:tblPr>
        <w:tblStyle w:val="Tabelacomgrade"/>
        <w:tblW w:w="87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783"/>
        <w:gridCol w:w="1269"/>
        <w:gridCol w:w="1693"/>
        <w:gridCol w:w="1132"/>
        <w:gridCol w:w="1114"/>
        <w:gridCol w:w="743"/>
      </w:tblGrid>
      <w:tr>
        <w:trPr>
          <w:trHeight w:val="221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Área do CNPq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Sede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Palmeira dos Índios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Penedo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Viçosa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Ciências Agrárias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21</w:t>
            </w:r>
          </w:p>
        </w:tc>
      </w:tr>
      <w:tr>
        <w:trPr>
          <w:trHeight w:val="27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Ciências Biológicas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Ciências Exatas e da Terra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Ciências Humanas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58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Ciências Sociais Aplicadas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Ciências da Saúde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33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Engenharia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Letras, Linguística e Artes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Fonte: Sigaa &lt;http://sigaa.sig.ufal.br/sigaa/extensao/RelatorioBolsistaExtensao/avaliar_relatorio_lista.jsf&gt;. Acesso em 14/12/2017.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Ações de extensão na área de Ciências extas e da terra foram predominantes na sede e no polo Penedo. No polo Palmeira dos Índios e Viçosa as ações mais recorrentes foram em Ciências humanas e Ciências agrárias, respectivamente.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Quanto as áreas temáticas, claramente existe destaque das ações que tem Educação como tema central - mais de 35% (Tabela 3).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Tabela 3. Ações de extensão submetidas com o Campus Arapiraca como unidade proponente nas diferentes áreas temáticas.</w:t>
      </w:r>
    </w:p>
    <w:tbl>
      <w:tblPr>
        <w:tblStyle w:val="Tabelacomgrade"/>
        <w:tblW w:w="87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783"/>
        <w:gridCol w:w="1269"/>
        <w:gridCol w:w="1693"/>
        <w:gridCol w:w="1132"/>
        <w:gridCol w:w="1114"/>
        <w:gridCol w:w="743"/>
      </w:tblGrid>
      <w:tr>
        <w:trPr>
          <w:trHeight w:val="221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Área temáticas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Sede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Palmeira dos Índios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Penedo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Viçosa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01</w:t>
            </w:r>
          </w:p>
        </w:tc>
      </w:tr>
      <w:tr>
        <w:trPr>
          <w:trHeight w:val="27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Cultura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Direitos humanos e Justiça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Educação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Meio Ambiente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Saúde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47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Tecnologia e Produção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>
        <w:trPr>
          <w:trHeight w:val="263" w:hRule="atLeast"/>
        </w:trPr>
        <w:tc>
          <w:tcPr>
            <w:tcW w:w="27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Trabalho</w:t>
            </w:r>
          </w:p>
        </w:tc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Fonte: Sigaa &lt;http://sigaa.sig.ufal.br/sigaa/extensao/RelatorioBolsistaExtensao/avaliar_relatorio_lista.jsf&gt;. Acesso em 14/12/2017.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Ações na área temática da Saúde corresponderam a 20% de todas as ações submetidas, seguidas por Tecnologia e Produção e Cultura que aparecem empatadas com 12% cada.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UFAL conta com editais de extensão para oferta de bolsas. No ciclo atual (2016-2017) trinta e cinco projetos foram contemplados com bolsas no edital ProCCAext (Tabela 5).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Tabela 4. Ações de extensão submetidas pelo Campus Arapiraca aos editais institucionalizados de extensão da UFAL.</w:t>
      </w:r>
    </w:p>
    <w:tbl>
      <w:tblPr>
        <w:tblStyle w:val="Tabelacomgrade"/>
        <w:tblW w:w="84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28"/>
        <w:gridCol w:w="1342"/>
        <w:gridCol w:w="1460"/>
        <w:gridCol w:w="1422"/>
        <w:gridCol w:w="1390"/>
        <w:gridCol w:w="1175"/>
      </w:tblGrid>
      <w:tr>
        <w:trPr>
          <w:trHeight w:val="512" w:hRule="atLeast"/>
        </w:trPr>
        <w:tc>
          <w:tcPr>
            <w:tcW w:w="16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Edital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Sede</w:t>
            </w:r>
          </w:p>
        </w:tc>
        <w:tc>
          <w:tcPr>
            <w:tcW w:w="14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Palmeira dos Índios</w:t>
            </w:r>
          </w:p>
        </w:tc>
        <w:tc>
          <w:tcPr>
            <w:tcW w:w="14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Penedo</w:t>
            </w:r>
          </w:p>
        </w:tc>
        <w:tc>
          <w:tcPr>
            <w:tcW w:w="1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Viçosa</w:t>
            </w:r>
          </w:p>
        </w:tc>
        <w:tc>
          <w:tcPr>
            <w:tcW w:w="11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1191" w:hRule="atLeast"/>
        </w:trPr>
        <w:tc>
          <w:tcPr>
            <w:tcW w:w="16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Programa círculo comunitário de atividades extensionistas – ProCCAext 2016-2017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35</w:t>
            </w:r>
          </w:p>
        </w:tc>
      </w:tr>
      <w:tr>
        <w:trPr>
          <w:trHeight w:val="961" w:hRule="atLeast"/>
        </w:trPr>
        <w:tc>
          <w:tcPr>
            <w:tcW w:w="16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Programa de ações afirmativas Zumbi e Maninha Xukuru-Kariri 2016-2017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05</w:t>
            </w:r>
          </w:p>
        </w:tc>
      </w:tr>
      <w:tr>
        <w:trPr>
          <w:trHeight w:val="693" w:hRule="atLeast"/>
        </w:trPr>
        <w:tc>
          <w:tcPr>
            <w:tcW w:w="16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Programa de iniciação artística – Proinart 2016-2017</w:t>
            </w:r>
          </w:p>
        </w:tc>
        <w:tc>
          <w:tcPr>
            <w:tcW w:w="13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3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03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Fonte: Sigaa &lt;http://sigaa.sig.ufal.br/sigaa/extensao/RelatorioBolsistaExtensao/avaliar_relatorio_lista.jsf&gt;. Acesso em 14/12/2017.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quantitativo de alunos atendidos com bolsa no ciclo 2016-2017 pelos editais de extensão foi 116.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Tabela 5. Quantitativo de discentes atendidos pelos editais institucionalizados de extensão da UFAL. </w:t>
      </w:r>
    </w:p>
    <w:tbl>
      <w:tblPr>
        <w:tblStyle w:val="Tabelacomgrade"/>
        <w:tblW w:w="833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07"/>
        <w:gridCol w:w="1965"/>
        <w:gridCol w:w="1666"/>
      </w:tblGrid>
      <w:tr>
        <w:trPr>
          <w:trHeight w:val="262" w:hRule="atLeast"/>
        </w:trPr>
        <w:tc>
          <w:tcPr>
            <w:tcW w:w="47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Edital</w:t>
            </w:r>
          </w:p>
        </w:tc>
        <w:tc>
          <w:tcPr>
            <w:tcW w:w="19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Bolsistas</w:t>
            </w:r>
          </w:p>
        </w:tc>
        <w:tc>
          <w:tcPr>
            <w:tcW w:w="16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Colaboradores</w:t>
            </w:r>
          </w:p>
        </w:tc>
      </w:tr>
      <w:tr>
        <w:trPr>
          <w:trHeight w:val="429" w:hRule="atLeast"/>
        </w:trPr>
        <w:tc>
          <w:tcPr>
            <w:tcW w:w="47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Programa círculo comunitário de atividades extensionistas – ProCCAext 2016-2017</w:t>
            </w:r>
          </w:p>
        </w:tc>
        <w:tc>
          <w:tcPr>
            <w:tcW w:w="19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146</w:t>
            </w:r>
          </w:p>
        </w:tc>
      </w:tr>
      <w:tr>
        <w:trPr>
          <w:trHeight w:val="379" w:hRule="atLeast"/>
        </w:trPr>
        <w:tc>
          <w:tcPr>
            <w:tcW w:w="47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Programa de ações afirmativas Zumbi e Maninha Xukuru-Kariri 2016-2017</w:t>
            </w:r>
          </w:p>
        </w:tc>
        <w:tc>
          <w:tcPr>
            <w:tcW w:w="19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</w:tr>
      <w:tr>
        <w:trPr>
          <w:trHeight w:val="59" w:hRule="atLeast"/>
        </w:trPr>
        <w:tc>
          <w:tcPr>
            <w:tcW w:w="47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Programa de iniciação artística – Proinart 2016-2017</w:t>
            </w:r>
          </w:p>
        </w:tc>
        <w:tc>
          <w:tcPr>
            <w:tcW w:w="19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</w:tr>
      <w:tr>
        <w:trPr>
          <w:trHeight w:val="50" w:hRule="atLeast"/>
        </w:trPr>
        <w:tc>
          <w:tcPr>
            <w:tcW w:w="47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9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116</w:t>
            </w:r>
          </w:p>
        </w:tc>
        <w:tc>
          <w:tcPr>
            <w:tcW w:w="16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Fonte: Sigaa &lt;http://sigaa.sig.ufal.br/sigaa/extensao/RelatorioBolsistaExtensao/avaliar_relatorio_lista.jsf&gt;. Acesso em 14/12/2017.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CONSIDERAÇÕES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 atividades de extensão predominantes do Campus Arapiraca são projetos, desenvolvidos na área temática de Educação.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Quarenta e três projetos foram contemplados com bolsas no ciclo 2016-2017. </w:t>
      </w:r>
    </w:p>
    <w:p>
      <w:pPr>
        <w:pStyle w:val="Normal"/>
        <w:spacing w:before="0" w:after="20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Cento e dezesseis alunos foram contemplados com bolsas de extensão no ciclo dos editais 2016-2017.</w:t>
      </w:r>
    </w:p>
    <w:sectPr>
      <w:type w:val="nextPage"/>
      <w:pgSz w:w="11906" w:h="16838"/>
      <w:pgMar w:left="1701" w:right="1701" w:header="0" w:top="1418" w:footer="0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a5829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6e29f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Contedodatabela" w:customStyle="1">
    <w:name w:val="Conteúdo da tabela"/>
    <w:basedOn w:val="Normal"/>
    <w:qFormat/>
    <w:rsid w:val="006e29f2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Lucida Sans Unicode" w:cs="Times New Roman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6e29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39"/>
    <w:rsid w:val="00a378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Application>LibreOffice/5.1.6.2$Linux_X86_64 LibreOffice_project/10m0$Build-2</Application>
  <Pages>4</Pages>
  <Words>729</Words>
  <CharactersWithSpaces>3941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2015-12-14T18:38:00Z</dcterms:created>
  <dc:creator>Usuario</dc:creator>
  <dc:description/>
  <dc:language>pt-BR</dc:language>
  <cp:lastModifiedBy>Usuário do Windows</cp:lastModifiedBy>
  <cp:lastPrinted>2015-12-15T01:26:00Z</cp:lastPrinted>
  <dcterms:modified xsi:type="dcterms:W3CDTF">2017-12-15T22:27:00Z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